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7C" w:rsidRDefault="007E0A6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C6107C" w:rsidRDefault="00C6107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107C" w:rsidRDefault="007E0A6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«МИЧУРИНСКИЙ ГОСУДАРСТВЕННЫЙ АГРАРНЫЙ УНИВЕРСИТЕТ»</w:t>
      </w:r>
    </w:p>
    <w:p w:rsidR="00C6107C" w:rsidRDefault="00C6107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07C" w:rsidRDefault="007E0A69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Центр-колледж прикладных квалификаций</w:t>
      </w:r>
    </w:p>
    <w:p w:rsidR="00C6107C" w:rsidRDefault="00C6107C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07C" w:rsidRDefault="00C6107C">
      <w:pPr>
        <w:tabs>
          <w:tab w:val="left" w:pos="708"/>
        </w:tabs>
        <w:spacing w:after="0" w:line="240" w:lineRule="auto"/>
        <w:contextualSpacing/>
        <w:jc w:val="right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75"/>
        <w:gridCol w:w="4796"/>
      </w:tblGrid>
      <w:tr w:rsidR="00C6107C">
        <w:tc>
          <w:tcPr>
            <w:tcW w:w="4775" w:type="dxa"/>
            <w:shd w:val="clear" w:color="auto" w:fill="auto"/>
          </w:tcPr>
          <w:p w:rsidR="00C6107C" w:rsidRDefault="007E0A69">
            <w:pPr>
              <w:pStyle w:val="af"/>
              <w:jc w:val="center"/>
              <w:rPr>
                <w:rFonts w:ascii="Times New Roman" w:eastAsia="Arial Unicode MS" w:hAnsi="Times New Roman" w:cs="Times New Roman"/>
                <w:caps/>
                <w:kern w:val="32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kern w:val="32"/>
                <w:sz w:val="28"/>
                <w:szCs w:val="28"/>
              </w:rPr>
              <w:t>УТВЕРЖДЕНА</w:t>
            </w:r>
          </w:p>
          <w:p w:rsidR="00C6107C" w:rsidRDefault="007E0A69">
            <w:pPr>
              <w:pStyle w:val="af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решением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учебно-методического</w:t>
            </w:r>
            <w:proofErr w:type="gramEnd"/>
          </w:p>
          <w:p w:rsidR="00C6107C" w:rsidRDefault="007E0A69">
            <w:pPr>
              <w:pStyle w:val="af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совета университета</w:t>
            </w:r>
          </w:p>
          <w:p w:rsidR="00C6107C" w:rsidRDefault="007E0A69">
            <w:pPr>
              <w:pStyle w:val="af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(протокол от 18 апреля 2024 г. № </w:t>
            </w:r>
            <w:r w:rsidR="00C0638B">
              <w:rPr>
                <w:rFonts w:ascii="Times New Roman" w:eastAsia="Arial Unicode MS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)</w:t>
            </w:r>
          </w:p>
          <w:p w:rsidR="00C6107C" w:rsidRDefault="00C6107C">
            <w:pPr>
              <w:pStyle w:val="af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796" w:type="dxa"/>
            <w:shd w:val="clear" w:color="auto" w:fill="auto"/>
          </w:tcPr>
          <w:p w:rsidR="00C6107C" w:rsidRDefault="007E0A69">
            <w:pPr>
              <w:pStyle w:val="af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УТВЕРЖДАЮ</w:t>
            </w:r>
          </w:p>
          <w:p w:rsidR="00C6107C" w:rsidRDefault="007E0A69">
            <w:pPr>
              <w:pStyle w:val="af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учебно-методического</w:t>
            </w:r>
            <w:proofErr w:type="gramEnd"/>
          </w:p>
          <w:p w:rsidR="00C6107C" w:rsidRDefault="007E0A69">
            <w:pPr>
              <w:pStyle w:val="af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совета университета</w:t>
            </w:r>
          </w:p>
          <w:p w:rsidR="00C6107C" w:rsidRDefault="001A1FB5">
            <w:pPr>
              <w:pStyle w:val="af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1A1FB5">
              <w:rPr>
                <w:rFonts w:ascii="Times New Roman" w:eastAsia="Times New Roman" w:hAnsi="Times New Roman" w:cs="Times New Roman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2" o:spid="_x0000_s1031" type="#_x0000_t75" style="position:absolute;left:0;text-align:left;margin-left:362.95pt;margin-top:114.2pt;width:66.75pt;height:29.25pt;z-index:-251650048;mso-width-relative:page;mso-height-relative:page">
                  <v:imagedata r:id="rId8" o:title=""/>
                </v:shape>
              </w:pict>
            </w:r>
            <w:r w:rsidR="007E0A69">
              <w:rPr>
                <w:rFonts w:ascii="Times New Roman" w:eastAsia="Arial Unicode MS" w:hAnsi="Times New Roman" w:cs="Times New Roman"/>
                <w:sz w:val="28"/>
                <w:szCs w:val="28"/>
              </w:rPr>
              <w:t>С.В. Соловьёв</w:t>
            </w:r>
          </w:p>
          <w:p w:rsidR="00C6107C" w:rsidRDefault="007E0A69">
            <w:pPr>
              <w:pStyle w:val="af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«18» апреля 2024 г.</w:t>
            </w:r>
          </w:p>
        </w:tc>
      </w:tr>
    </w:tbl>
    <w:p w:rsidR="00C6107C" w:rsidRDefault="00C6107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6107C" w:rsidRDefault="00C61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6107C" w:rsidRDefault="007E0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C6107C" w:rsidRDefault="007E0A69">
      <w:pPr>
        <w:widowControl w:val="0"/>
        <w:spacing w:line="365" w:lineRule="exac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ОГСЭ.02 ИСТОРИЯ</w:t>
      </w:r>
    </w:p>
    <w:p w:rsidR="00C6107C" w:rsidRDefault="00C6107C">
      <w:pPr>
        <w:widowControl w:val="0"/>
        <w:spacing w:line="365" w:lineRule="exact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C6107C" w:rsidRDefault="007E0A69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/>
          <w:bCs/>
          <w:sz w:val="28"/>
          <w:szCs w:val="28"/>
        </w:rPr>
        <w:t>09.02.06 Сетевое и системное администрирование</w:t>
      </w:r>
    </w:p>
    <w:p w:rsidR="00C6107C" w:rsidRDefault="00C6107C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6107C" w:rsidRDefault="00C6107C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C6107C" w:rsidRDefault="00C61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107C" w:rsidRDefault="00C61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107C" w:rsidRDefault="00C6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6107C" w:rsidRDefault="00C6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6107C" w:rsidRDefault="00C6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6107C" w:rsidRDefault="00C6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6107C" w:rsidRDefault="00C6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107C" w:rsidRDefault="00C6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107C" w:rsidRDefault="001A1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pict>
          <v:rect id="_x0000_s1029" style="position:absolute;left:0;text-align:left;margin-left:227.7pt;margin-top:27.8pt;width:21pt;height:21pt;z-index:251664384;mso-width-relative:page;mso-height-relative:page" stroked="f">
            <v:textbox>
              <w:txbxContent>
                <w:p w:rsidR="00C6107C" w:rsidRDefault="00C6107C"/>
              </w:txbxContent>
            </v:textbox>
          </v:rect>
        </w:pict>
      </w:r>
      <w:r>
        <w:rPr>
          <w:rFonts w:ascii="Times New Roman" w:eastAsia="Times New Roman" w:hAnsi="Times New Roman" w:cs="Times New Roman"/>
          <w:bCs/>
          <w:sz w:val="28"/>
          <w:szCs w:val="28"/>
        </w:rPr>
        <w:pict>
          <v:rect id="_x0000_s1028" style="position:absolute;left:0;text-align:left;margin-left:227.7pt;margin-top:27.8pt;width:15.75pt;height:21pt;z-index:251663360;mso-width-relative:page;mso-height-relative:page" filled="f" stroked="f">
            <v:textbox>
              <w:txbxContent>
                <w:p w:rsidR="00C6107C" w:rsidRDefault="00C6107C"/>
              </w:txbxContent>
            </v:textbox>
          </v:rect>
        </w:pict>
      </w:r>
      <w:r w:rsidR="007E0A69">
        <w:rPr>
          <w:rFonts w:ascii="Times New Roman" w:eastAsia="Times New Roman" w:hAnsi="Times New Roman" w:cs="Times New Roman"/>
          <w:bCs/>
          <w:sz w:val="28"/>
          <w:szCs w:val="28"/>
        </w:rPr>
        <w:t>Мичуринск -2024</w:t>
      </w:r>
    </w:p>
    <w:p w:rsidR="00C6107C" w:rsidRDefault="00C6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6107C" w:rsidRDefault="007E0A6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6107C" w:rsidRDefault="00C6107C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1993" w:type="dxa"/>
        <w:tblLook w:val="04A0"/>
      </w:tblPr>
      <w:tblGrid>
        <w:gridCol w:w="9747"/>
        <w:gridCol w:w="2246"/>
      </w:tblGrid>
      <w:tr w:rsidR="00C6107C">
        <w:tc>
          <w:tcPr>
            <w:tcW w:w="9747" w:type="dxa"/>
            <w:shd w:val="clear" w:color="auto" w:fill="auto"/>
          </w:tcPr>
          <w:p w:rsidR="00C6107C" w:rsidRDefault="007E0A69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ХАРАКТЕРИСТИКА РАБОЧЕЙ ПРОГРАММЫ </w:t>
            </w:r>
          </w:p>
          <w:p w:rsidR="00C6107C" w:rsidRDefault="007E0A69">
            <w:pPr>
              <w:suppressAutoHyphens/>
              <w:spacing w:after="0" w:line="360" w:lineRule="auto"/>
              <w:ind w:left="6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ДИСЦИПЛИНЫ………………....................................................................3</w:t>
            </w:r>
          </w:p>
        </w:tc>
        <w:tc>
          <w:tcPr>
            <w:tcW w:w="2246" w:type="dxa"/>
            <w:shd w:val="clear" w:color="auto" w:fill="auto"/>
          </w:tcPr>
          <w:p w:rsidR="00C6107C" w:rsidRDefault="00C61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07C">
        <w:tc>
          <w:tcPr>
            <w:tcW w:w="9747" w:type="dxa"/>
            <w:shd w:val="clear" w:color="auto" w:fill="auto"/>
          </w:tcPr>
          <w:p w:rsidR="00C6107C" w:rsidRDefault="007E0A69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 И СОДЕРЖАНИЕ УЧЕБНОЙ ДИСЦИПЛИНЫ……………………5</w:t>
            </w:r>
          </w:p>
          <w:p w:rsidR="00C6107C" w:rsidRDefault="007E0A69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 УЧЕБНОЙ ДИСЦИПЛИНЫ………………………….9</w:t>
            </w:r>
          </w:p>
        </w:tc>
        <w:tc>
          <w:tcPr>
            <w:tcW w:w="2246" w:type="dxa"/>
            <w:shd w:val="clear" w:color="auto" w:fill="auto"/>
          </w:tcPr>
          <w:p w:rsidR="00C6107C" w:rsidRDefault="00C6107C">
            <w:pPr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107C">
        <w:tc>
          <w:tcPr>
            <w:tcW w:w="9747" w:type="dxa"/>
            <w:shd w:val="clear" w:color="auto" w:fill="auto"/>
          </w:tcPr>
          <w:p w:rsidR="00C6107C" w:rsidRDefault="007E0A69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</w:p>
          <w:p w:rsidR="00C6107C" w:rsidRDefault="007E0A69">
            <w:pPr>
              <w:suppressAutoHyphens/>
              <w:spacing w:after="0" w:line="360" w:lineRule="auto"/>
              <w:ind w:left="6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УЧЕБНОЙ ДИСЦИПЛИНЫ…………………………………………………………...10</w:t>
            </w:r>
          </w:p>
          <w:p w:rsidR="00C6107C" w:rsidRDefault="00C6107C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auto"/>
          </w:tcPr>
          <w:p w:rsidR="00C6107C" w:rsidRDefault="00C610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C6107C"/>
    <w:p w:rsidR="00C6107C" w:rsidRDefault="001A1FB5">
      <w:r>
        <w:pict>
          <v:rect id="_x0000_s1030" style="position:absolute;margin-left:224.7pt;margin-top:53.05pt;width:24.75pt;height:28.5pt;z-index:251665408;mso-width-relative:page;mso-height-relative:page" stroked="f">
            <v:textbox>
              <w:txbxContent>
                <w:p w:rsidR="00C6107C" w:rsidRDefault="00C6107C"/>
              </w:txbxContent>
            </v:textbox>
          </v:rect>
        </w:pict>
      </w:r>
    </w:p>
    <w:p w:rsidR="00C6107C" w:rsidRDefault="007E0A69">
      <w:pPr>
        <w:suppressAutoHyphens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ХАРАКТЕРИСТИКА РАБОЧЕЙ ПРОГРАММЫ УЧЕБНОЙ ДИСЦИПЛИНЫ ОГСЭ.02 ИСТОРИЯ</w:t>
      </w:r>
    </w:p>
    <w:p w:rsidR="00C6107C" w:rsidRDefault="00C6107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6107C" w:rsidRDefault="007E0A69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 Область применения рабочей программы</w:t>
      </w:r>
    </w:p>
    <w:p w:rsidR="00C6107C" w:rsidRDefault="007E0A6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является частью примерной основной образовательной программы в соответствии с ФГОС СПО 09.02.06 Сетевое и системное администрирование</w:t>
      </w:r>
    </w:p>
    <w:p w:rsidR="00C6107C" w:rsidRDefault="007E0A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C6107C" w:rsidRDefault="00C6107C">
      <w:pPr>
        <w:pStyle w:val="4"/>
        <w:shd w:val="clear" w:color="auto" w:fill="auto"/>
        <w:spacing w:before="0" w:line="276" w:lineRule="auto"/>
        <w:ind w:firstLine="0"/>
        <w:jc w:val="both"/>
        <w:rPr>
          <w:sz w:val="24"/>
          <w:szCs w:val="24"/>
        </w:rPr>
      </w:pPr>
    </w:p>
    <w:p w:rsidR="00C6107C" w:rsidRDefault="007E0A69">
      <w:pPr>
        <w:pStyle w:val="4"/>
        <w:shd w:val="clear" w:color="auto" w:fill="auto"/>
        <w:spacing w:before="0" w:line="276" w:lineRule="auto"/>
        <w:ind w:firstLine="0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>
        <w:rPr>
          <w:b w:val="0"/>
          <w:sz w:val="24"/>
          <w:szCs w:val="24"/>
        </w:rPr>
        <w:t xml:space="preserve">дисциплина «История» входит в общий гуманитарный и социально-экономический цикл (ОГСЭ). </w:t>
      </w:r>
    </w:p>
    <w:p w:rsidR="00C6107C" w:rsidRDefault="007E0A69">
      <w:pPr>
        <w:pStyle w:val="4"/>
        <w:shd w:val="clear" w:color="auto" w:fill="auto"/>
        <w:spacing w:before="0" w:line="276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Изучению данной дисциплины предшествует освоение дисциплин Родная литература, Литература.</w:t>
      </w:r>
    </w:p>
    <w:p w:rsidR="00C6107C" w:rsidRDefault="007E0A69">
      <w:pPr>
        <w:pStyle w:val="4"/>
        <w:shd w:val="clear" w:color="auto" w:fill="auto"/>
        <w:spacing w:before="0" w:line="276" w:lineRule="auto"/>
        <w:ind w:firstLine="689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Знания, полученные при изучении данной дисциплины, будут использованы при изучении общепрофессиональных дисциплин и профессиональных модулей.</w:t>
      </w:r>
    </w:p>
    <w:p w:rsidR="00C6107C" w:rsidRDefault="00C6107C">
      <w:pPr>
        <w:pStyle w:val="4"/>
        <w:shd w:val="clear" w:color="auto" w:fill="auto"/>
        <w:spacing w:before="0" w:line="276" w:lineRule="auto"/>
        <w:ind w:firstLine="689"/>
        <w:jc w:val="both"/>
        <w:rPr>
          <w:b w:val="0"/>
          <w:sz w:val="24"/>
          <w:szCs w:val="24"/>
        </w:rPr>
      </w:pPr>
    </w:p>
    <w:p w:rsidR="00C6107C" w:rsidRDefault="007E0A69">
      <w:pPr>
        <w:keepNext/>
        <w:keepLines/>
        <w:widowControl w:val="0"/>
        <w:numPr>
          <w:ilvl w:val="1"/>
          <w:numId w:val="2"/>
        </w:numPr>
        <w:tabs>
          <w:tab w:val="left" w:pos="567"/>
        </w:tabs>
        <w:spacing w:after="0" w:line="317" w:lineRule="exact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дисциплины - требования к результатам освоения дисциплины:</w:t>
      </w:r>
    </w:p>
    <w:p w:rsidR="00C6107C" w:rsidRDefault="00C6107C">
      <w:pPr>
        <w:spacing w:after="0"/>
        <w:rPr>
          <w:rStyle w:val="1"/>
          <w:rFonts w:eastAsiaTheme="minorEastAsia"/>
          <w:bCs w:val="0"/>
          <w:sz w:val="24"/>
          <w:szCs w:val="24"/>
        </w:rPr>
      </w:pPr>
    </w:p>
    <w:p w:rsidR="00C6107C" w:rsidRDefault="007E0A69">
      <w:pPr>
        <w:spacing w:after="0"/>
        <w:rPr>
          <w:rStyle w:val="1"/>
          <w:rFonts w:eastAsiaTheme="minorEastAsia"/>
          <w:sz w:val="24"/>
          <w:szCs w:val="24"/>
        </w:rPr>
      </w:pPr>
      <w:r>
        <w:rPr>
          <w:rStyle w:val="1"/>
          <w:rFonts w:eastAsiaTheme="minorEastAsia"/>
          <w:sz w:val="24"/>
          <w:szCs w:val="24"/>
        </w:rPr>
        <w:t>Цель:</w:t>
      </w:r>
    </w:p>
    <w:p w:rsidR="00C6107C" w:rsidRDefault="00C6107C">
      <w:pPr>
        <w:spacing w:after="0"/>
        <w:rPr>
          <w:sz w:val="24"/>
          <w:szCs w:val="24"/>
        </w:rPr>
      </w:pPr>
    </w:p>
    <w:p w:rsidR="00C6107C" w:rsidRDefault="007E0A69">
      <w:pPr>
        <w:pStyle w:val="4"/>
        <w:shd w:val="clear" w:color="auto" w:fill="auto"/>
        <w:spacing w:before="0" w:line="276" w:lineRule="auto"/>
        <w:ind w:firstLine="68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- начала XXI вв.</w:t>
      </w:r>
    </w:p>
    <w:p w:rsidR="00C6107C" w:rsidRDefault="00C6107C">
      <w:pPr>
        <w:keepNext/>
        <w:keepLines/>
        <w:spacing w:after="0"/>
        <w:jc w:val="both"/>
        <w:rPr>
          <w:rStyle w:val="3"/>
          <w:rFonts w:eastAsia="Calibri"/>
          <w:sz w:val="24"/>
          <w:szCs w:val="24"/>
        </w:rPr>
      </w:pPr>
      <w:bookmarkStart w:id="0" w:name="bookmark4"/>
    </w:p>
    <w:p w:rsidR="00C6107C" w:rsidRDefault="007E0A69">
      <w:pPr>
        <w:keepNext/>
        <w:keepLines/>
        <w:spacing w:after="0"/>
        <w:jc w:val="both"/>
        <w:rPr>
          <w:rStyle w:val="3"/>
          <w:rFonts w:eastAsia="Calibri"/>
          <w:sz w:val="24"/>
          <w:szCs w:val="24"/>
        </w:rPr>
      </w:pPr>
      <w:r>
        <w:rPr>
          <w:rStyle w:val="3"/>
          <w:rFonts w:eastAsia="Calibri"/>
          <w:sz w:val="24"/>
          <w:szCs w:val="24"/>
        </w:rPr>
        <w:t>Задачи:</w:t>
      </w:r>
      <w:bookmarkEnd w:id="0"/>
    </w:p>
    <w:p w:rsidR="00C6107C" w:rsidRDefault="007E0A69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76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рассмотреть основные этапы развития России на протяжении последних десятилетий </w:t>
      </w:r>
      <w:r>
        <w:rPr>
          <w:b w:val="0"/>
          <w:sz w:val="24"/>
          <w:szCs w:val="24"/>
          <w:lang w:val="en-US"/>
        </w:rPr>
        <w:t>XX</w:t>
      </w:r>
      <w:r>
        <w:rPr>
          <w:b w:val="0"/>
          <w:sz w:val="24"/>
          <w:szCs w:val="24"/>
        </w:rPr>
        <w:t xml:space="preserve"> - начала </w:t>
      </w:r>
      <w:r>
        <w:rPr>
          <w:b w:val="0"/>
          <w:sz w:val="24"/>
          <w:szCs w:val="24"/>
          <w:lang w:val="en-US"/>
        </w:rPr>
        <w:t>XXI</w:t>
      </w:r>
      <w:r>
        <w:rPr>
          <w:b w:val="0"/>
          <w:sz w:val="24"/>
          <w:szCs w:val="24"/>
        </w:rPr>
        <w:t xml:space="preserve"> вв.;</w:t>
      </w:r>
    </w:p>
    <w:p w:rsidR="00C6107C" w:rsidRDefault="007E0A69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674"/>
        </w:tabs>
        <w:spacing w:before="0" w:line="276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показать направления взаимовлияния важнейших мировых событий и процессов на развитие современной России;</w:t>
      </w:r>
    </w:p>
    <w:p w:rsidR="00C6107C" w:rsidRDefault="007E0A69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693"/>
        </w:tabs>
        <w:spacing w:before="0" w:line="276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сформировать целостное представление о месте и роли современной России в мире;</w:t>
      </w:r>
    </w:p>
    <w:p w:rsidR="00C6107C" w:rsidRDefault="007E0A69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74"/>
        </w:tabs>
        <w:spacing w:before="0" w:line="276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C6107C" w:rsidRDefault="00C6107C">
      <w:pPr>
        <w:keepNext/>
        <w:keepLines/>
        <w:spacing w:after="0"/>
        <w:jc w:val="both"/>
        <w:rPr>
          <w:rStyle w:val="3"/>
          <w:rFonts w:eastAsia="Calibri"/>
          <w:sz w:val="24"/>
          <w:szCs w:val="24"/>
        </w:rPr>
      </w:pPr>
      <w:bookmarkStart w:id="1" w:name="bookmark5"/>
    </w:p>
    <w:p w:rsidR="00C6107C" w:rsidRDefault="007E0A69">
      <w:pPr>
        <w:keepNext/>
        <w:keepLines/>
        <w:spacing w:after="0"/>
        <w:jc w:val="both"/>
        <w:rPr>
          <w:rStyle w:val="3"/>
          <w:rFonts w:eastAsia="Calibri"/>
          <w:sz w:val="24"/>
          <w:szCs w:val="24"/>
        </w:rPr>
      </w:pPr>
      <w:r>
        <w:rPr>
          <w:rStyle w:val="3"/>
          <w:rFonts w:eastAsia="Calibri"/>
          <w:sz w:val="24"/>
          <w:szCs w:val="24"/>
        </w:rPr>
        <w:t>В результате освоения дисциплины обучающийся должен уметь:</w:t>
      </w:r>
      <w:bookmarkEnd w:id="1"/>
    </w:p>
    <w:p w:rsidR="00C6107C" w:rsidRDefault="007E0A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современной экономической, политической и культурной ситуации в России и мире;</w:t>
      </w:r>
    </w:p>
    <w:p w:rsidR="00C6107C" w:rsidRDefault="007E0A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C6107C" w:rsidRDefault="00C610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107C" w:rsidRDefault="007E0A69">
      <w:pPr>
        <w:keepNext/>
        <w:keepLines/>
        <w:spacing w:after="0"/>
        <w:jc w:val="both"/>
        <w:rPr>
          <w:rStyle w:val="3"/>
          <w:rFonts w:eastAsia="Calibri"/>
          <w:sz w:val="24"/>
          <w:szCs w:val="24"/>
        </w:rPr>
      </w:pPr>
      <w:r>
        <w:rPr>
          <w:rStyle w:val="3"/>
          <w:rFonts w:eastAsia="Calibri"/>
          <w:sz w:val="24"/>
          <w:szCs w:val="24"/>
        </w:rPr>
        <w:t>В результате освоения дисциплины обучающийся должен знать:</w:t>
      </w:r>
    </w:p>
    <w:p w:rsidR="00C6107C" w:rsidRDefault="007E0A69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76" w:lineRule="auto"/>
        <w:ind w:hanging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основные направления ключевых регионов мира на рубеже </w:t>
      </w:r>
      <w:r>
        <w:rPr>
          <w:b w:val="0"/>
          <w:sz w:val="24"/>
          <w:szCs w:val="24"/>
          <w:lang w:val="en-US"/>
        </w:rPr>
        <w:t>XX</w:t>
      </w:r>
      <w:r>
        <w:rPr>
          <w:b w:val="0"/>
          <w:sz w:val="24"/>
          <w:szCs w:val="24"/>
        </w:rPr>
        <w:t xml:space="preserve"> и </w:t>
      </w:r>
      <w:r>
        <w:rPr>
          <w:b w:val="0"/>
          <w:sz w:val="24"/>
          <w:szCs w:val="24"/>
          <w:lang w:val="en-US"/>
        </w:rPr>
        <w:t>XXI</w:t>
      </w:r>
      <w:r>
        <w:rPr>
          <w:b w:val="0"/>
          <w:sz w:val="24"/>
          <w:szCs w:val="24"/>
        </w:rPr>
        <w:t xml:space="preserve"> вв.;</w:t>
      </w:r>
    </w:p>
    <w:p w:rsidR="00C6107C" w:rsidRDefault="007E0A69">
      <w:pPr>
        <w:pStyle w:val="4"/>
        <w:numPr>
          <w:ilvl w:val="0"/>
          <w:numId w:val="3"/>
        </w:numPr>
        <w:shd w:val="clear" w:color="auto" w:fill="auto"/>
        <w:tabs>
          <w:tab w:val="left" w:pos="284"/>
        </w:tabs>
        <w:spacing w:before="0" w:line="276" w:lineRule="auto"/>
        <w:ind w:hanging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сущность и причины локальных, региональных, межгосударственных конфликтов в </w:t>
      </w:r>
      <w:r>
        <w:rPr>
          <w:b w:val="0"/>
          <w:sz w:val="24"/>
          <w:szCs w:val="24"/>
        </w:rPr>
        <w:lastRenderedPageBreak/>
        <w:t>конце XX - начале XXI вв.;</w:t>
      </w:r>
    </w:p>
    <w:p w:rsidR="00C6107C" w:rsidRDefault="007E0A69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696"/>
        </w:tabs>
        <w:spacing w:before="0" w:line="276" w:lineRule="auto"/>
        <w:ind w:hanging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 регионов мира;</w:t>
      </w:r>
    </w:p>
    <w:p w:rsidR="00C6107C" w:rsidRDefault="007E0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назначения ООН, НАТО, ЕС и других организаций и основных направлений их деятельности;</w:t>
      </w:r>
    </w:p>
    <w:p w:rsidR="00C6107C" w:rsidRDefault="007E0A69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826"/>
        </w:tabs>
        <w:spacing w:before="0" w:line="276" w:lineRule="auto"/>
        <w:ind w:hanging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C6107C" w:rsidRDefault="007E0A69">
      <w:pPr>
        <w:pStyle w:val="4"/>
        <w:numPr>
          <w:ilvl w:val="0"/>
          <w:numId w:val="3"/>
        </w:numPr>
        <w:shd w:val="clear" w:color="auto" w:fill="auto"/>
        <w:tabs>
          <w:tab w:val="left" w:pos="284"/>
          <w:tab w:val="left" w:pos="792"/>
        </w:tabs>
        <w:spacing w:before="0" w:line="276" w:lineRule="auto"/>
        <w:ind w:hanging="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C6107C" w:rsidRDefault="00C6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6107C" w:rsidRDefault="007E0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Формируемые компетенции:</w:t>
      </w:r>
    </w:p>
    <w:p w:rsidR="00C6107C" w:rsidRDefault="007E0A69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Выбирать способы решения задач профессиональной деятельности применительно к различным контекстам</w:t>
      </w:r>
    </w:p>
    <w:p w:rsidR="00C6107C" w:rsidRDefault="007E0A69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04.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Эффективно взаимодействовать и работать в коллективе и команде</w:t>
      </w:r>
    </w:p>
    <w:p w:rsidR="00C6107C" w:rsidRDefault="007E0A69">
      <w:pPr>
        <w:tabs>
          <w:tab w:val="left" w:pos="709"/>
          <w:tab w:val="left" w:pos="851"/>
          <w:tab w:val="left" w:pos="993"/>
        </w:tabs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06.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:rsidR="00C6107C" w:rsidRDefault="007E0A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ОК 09.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  <w:t>Пользоваться профессиональной документацией на государственном и иностранном языках</w:t>
      </w:r>
    </w:p>
    <w:p w:rsidR="00C6107C" w:rsidRDefault="00C61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07C" w:rsidRDefault="007E0A69">
      <w:pPr>
        <w:keepNext/>
        <w:keepLines/>
        <w:widowControl w:val="0"/>
        <w:numPr>
          <w:ilvl w:val="1"/>
          <w:numId w:val="2"/>
        </w:numPr>
        <w:tabs>
          <w:tab w:val="left" w:pos="475"/>
        </w:tabs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bookmarkStart w:id="2" w:name="bookmark7"/>
      <w:r>
        <w:rPr>
          <w:rFonts w:ascii="Times New Roman" w:hAnsi="Times New Roman"/>
          <w:b/>
          <w:sz w:val="24"/>
          <w:szCs w:val="24"/>
        </w:rPr>
        <w:t>Рекомендуемое количество ак.часов на освоение программы</w:t>
      </w:r>
      <w:bookmarkEnd w:id="2"/>
      <w:r>
        <w:rPr>
          <w:rFonts w:ascii="Times New Roman" w:hAnsi="Times New Roman"/>
          <w:b/>
          <w:sz w:val="24"/>
          <w:szCs w:val="24"/>
        </w:rPr>
        <w:t xml:space="preserve"> дисциплины:</w:t>
      </w:r>
    </w:p>
    <w:p w:rsidR="00C6107C" w:rsidRDefault="007E0A69">
      <w:pPr>
        <w:pStyle w:val="4"/>
        <w:shd w:val="clear" w:color="auto" w:fill="auto"/>
        <w:spacing w:before="0" w:line="276" w:lineRule="auto"/>
        <w:ind w:firstLine="0"/>
        <w:jc w:val="both"/>
        <w:rPr>
          <w:b w:val="0"/>
          <w:color w:val="FF0000"/>
          <w:sz w:val="24"/>
          <w:szCs w:val="24"/>
        </w:rPr>
      </w:pPr>
      <w:r>
        <w:rPr>
          <w:b w:val="0"/>
          <w:sz w:val="24"/>
          <w:szCs w:val="24"/>
        </w:rPr>
        <w:t>максимальной учебной нагрузки  обучающегося - 36 ак.часов; обязательной аудиторной учебной нагрузки обучающегося - 36 ак.часов; в том числе: теоретическое обучение –22 часов, практические занятия – 14 часов.</w:t>
      </w:r>
    </w:p>
    <w:p w:rsidR="00C6107C" w:rsidRDefault="00C6107C">
      <w:pPr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C6107C" w:rsidRDefault="00C6107C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07C" w:rsidRDefault="00C6107C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07C" w:rsidRDefault="00C6107C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07C" w:rsidRDefault="00C6107C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07C" w:rsidRDefault="00C6107C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07C" w:rsidRDefault="00C6107C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07C" w:rsidRDefault="00C6107C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07C" w:rsidRDefault="00C6107C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07C" w:rsidRDefault="00C6107C">
      <w:pPr>
        <w:suppressAutoHyphens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107C" w:rsidRDefault="007E0A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6107C" w:rsidRDefault="007E0A69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C6107C" w:rsidRDefault="007E0A69">
      <w:pPr>
        <w:suppressAutoHyphen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6107C" w:rsidRDefault="00C6107C">
      <w:pPr>
        <w:suppressAutoHyphen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739"/>
        <w:gridCol w:w="1771"/>
      </w:tblGrid>
      <w:tr w:rsidR="00C6107C">
        <w:trPr>
          <w:trHeight w:hRule="exact" w:val="478"/>
          <w:jc w:val="center"/>
        </w:trPr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7C" w:rsidRDefault="007E0A69">
            <w:pPr>
              <w:pStyle w:val="4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Вид учебной работы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7C" w:rsidRDefault="007E0A69">
            <w:pPr>
              <w:pStyle w:val="4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>Объем ак.часов</w:t>
            </w:r>
          </w:p>
        </w:tc>
      </w:tr>
      <w:tr w:rsidR="00C6107C">
        <w:trPr>
          <w:trHeight w:hRule="exact" w:val="326"/>
          <w:jc w:val="center"/>
        </w:trPr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7C" w:rsidRDefault="007E0A69">
            <w:pPr>
              <w:pStyle w:val="4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rPr>
                <w:b w:val="0"/>
                <w:sz w:val="24"/>
                <w:szCs w:val="24"/>
              </w:rPr>
            </w:pPr>
            <w:r>
              <w:rPr>
                <w:rStyle w:val="2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7C" w:rsidRDefault="007E0A69">
            <w:pPr>
              <w:pStyle w:val="4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e"/>
                <w:b/>
                <w:sz w:val="24"/>
                <w:szCs w:val="24"/>
              </w:rPr>
              <w:t>36</w:t>
            </w:r>
          </w:p>
        </w:tc>
      </w:tr>
      <w:tr w:rsidR="00C6107C">
        <w:trPr>
          <w:trHeight w:hRule="exact" w:val="331"/>
          <w:jc w:val="center"/>
        </w:trPr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7C" w:rsidRDefault="007E0A69">
            <w:pPr>
              <w:pStyle w:val="4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rPr>
                <w:b w:val="0"/>
                <w:sz w:val="24"/>
                <w:szCs w:val="24"/>
              </w:rPr>
            </w:pPr>
            <w:r>
              <w:rPr>
                <w:rStyle w:val="2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7C" w:rsidRDefault="007E0A69">
            <w:pPr>
              <w:pStyle w:val="4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>
              <w:rPr>
                <w:rStyle w:val="ae"/>
                <w:b/>
                <w:sz w:val="24"/>
                <w:szCs w:val="24"/>
              </w:rPr>
              <w:t>36</w:t>
            </w:r>
          </w:p>
        </w:tc>
      </w:tr>
      <w:tr w:rsidR="00C6107C">
        <w:trPr>
          <w:trHeight w:hRule="exact" w:val="336"/>
          <w:jc w:val="center"/>
        </w:trPr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7C" w:rsidRDefault="007E0A69">
            <w:pPr>
              <w:pStyle w:val="4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в том числе: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7C" w:rsidRDefault="00C6107C">
            <w:pPr>
              <w:framePr w:w="9720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C6107C">
        <w:trPr>
          <w:trHeight w:hRule="exact" w:val="336"/>
          <w:jc w:val="center"/>
        </w:trPr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7C" w:rsidRDefault="007E0A69">
            <w:pPr>
              <w:pStyle w:val="4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left="120" w:firstLine="0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7C" w:rsidRDefault="007E0A69">
            <w:pPr>
              <w:framePr w:w="9720" w:wrap="notBeside" w:vAnchor="text" w:hAnchor="text" w:xAlign="center" w:y="1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22</w:t>
            </w:r>
          </w:p>
        </w:tc>
      </w:tr>
      <w:tr w:rsidR="00C6107C">
        <w:trPr>
          <w:trHeight w:hRule="exact" w:val="336"/>
          <w:jc w:val="center"/>
        </w:trPr>
        <w:tc>
          <w:tcPr>
            <w:tcW w:w="7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6107C" w:rsidRDefault="007E0A69">
            <w:pPr>
              <w:pStyle w:val="4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left="460" w:firstLine="0"/>
              <w:rPr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практические занятия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107C" w:rsidRDefault="007E0A69">
            <w:pPr>
              <w:pStyle w:val="4"/>
              <w:framePr w:w="9720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e"/>
                <w:sz w:val="24"/>
                <w:szCs w:val="24"/>
              </w:rPr>
              <w:t>14</w:t>
            </w:r>
          </w:p>
        </w:tc>
      </w:tr>
      <w:tr w:rsidR="00C6107C">
        <w:trPr>
          <w:trHeight w:hRule="exact" w:val="423"/>
          <w:jc w:val="center"/>
        </w:trPr>
        <w:tc>
          <w:tcPr>
            <w:tcW w:w="9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107C" w:rsidRDefault="007E0A69">
            <w:pPr>
              <w:framePr w:w="9720" w:wrap="notBeside" w:vAnchor="text" w:hAnchor="text" w:xAlign="center" w:y="1"/>
            </w:pPr>
            <w:r>
              <w:rPr>
                <w:rStyle w:val="ae"/>
                <w:rFonts w:eastAsiaTheme="minorEastAsia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Промежуточная аттестация в форме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C6107C" w:rsidRDefault="00C6107C">
      <w:pPr>
        <w:sectPr w:rsidR="00C6107C"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C6107C" w:rsidRDefault="007E0A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2"/>
        <w:gridCol w:w="8606"/>
        <w:gridCol w:w="1418"/>
        <w:gridCol w:w="2064"/>
      </w:tblGrid>
      <w:tr w:rsidR="00C6107C">
        <w:tc>
          <w:tcPr>
            <w:tcW w:w="2842" w:type="dxa"/>
          </w:tcPr>
          <w:p w:rsidR="00C6107C" w:rsidRDefault="007E0A6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606" w:type="dxa"/>
          </w:tcPr>
          <w:p w:rsidR="00C6107C" w:rsidRDefault="007E0A6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8" w:type="dxa"/>
          </w:tcPr>
          <w:p w:rsidR="00C6107C" w:rsidRDefault="007E0A6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Объём в часах</w:t>
            </w:r>
          </w:p>
        </w:tc>
        <w:tc>
          <w:tcPr>
            <w:tcW w:w="2064" w:type="dxa"/>
          </w:tcPr>
          <w:p w:rsidR="00C6107C" w:rsidRDefault="007E0A69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Осваиваемые элементы компетенций</w:t>
            </w:r>
          </w:p>
        </w:tc>
      </w:tr>
      <w:tr w:rsidR="00C6107C">
        <w:tc>
          <w:tcPr>
            <w:tcW w:w="11448" w:type="dxa"/>
            <w:gridSpan w:val="2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Раздел 1. Введение.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Развитие СССР и его место в мире в 1980-е гг.</w:t>
            </w:r>
          </w:p>
        </w:tc>
        <w:tc>
          <w:tcPr>
            <w:tcW w:w="1418" w:type="dxa"/>
          </w:tcPr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2064" w:type="dxa"/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07C">
        <w:tc>
          <w:tcPr>
            <w:tcW w:w="2842" w:type="dxa"/>
            <w:vMerge w:val="restart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Тема 1.1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Основные тенденции развития СССР к 1980-м гг. – второй половине 80-х гг.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Дезинтеграционные процессы в России и Европе во второй половине 80-х</w:t>
            </w:r>
          </w:p>
        </w:tc>
        <w:tc>
          <w:tcPr>
            <w:tcW w:w="8606" w:type="dxa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4" w:type="dxa"/>
            <w:vMerge w:val="restart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01, ОК4, 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06, ОК 09</w:t>
            </w:r>
          </w:p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07C">
        <w:tc>
          <w:tcPr>
            <w:tcW w:w="2842" w:type="dxa"/>
            <w:vMerge/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C6107C" w:rsidRDefault="007E0A69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Внутренняя политика государственной власти в СССР к началу 1980-х гг. </w:t>
            </w:r>
          </w:p>
          <w:p w:rsidR="00C6107C" w:rsidRDefault="007E0A69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-Особенности идеологии национальной и социально-экономической политики. Кризис «развитого социализма». </w:t>
            </w:r>
          </w:p>
          <w:p w:rsidR="00C6107C" w:rsidRDefault="007E0A69">
            <w:pPr>
              <w:spacing w:after="0"/>
              <w:ind w:left="-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Культурная жизнь в СССР. </w:t>
            </w:r>
          </w:p>
          <w:p w:rsidR="00C6107C" w:rsidRDefault="007E0A69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Внешняя политика СССР к началу 1980-х гг. </w:t>
            </w:r>
          </w:p>
          <w:p w:rsidR="00C6107C" w:rsidRDefault="007E0A69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«Биполярная модель» международных отношений.</w:t>
            </w:r>
            <w:r>
              <w:rPr>
                <w:rFonts w:ascii="Times New Roman" w:hAnsi="Times New Roman" w:cs="Times New Roman"/>
                <w:bCs/>
              </w:rPr>
              <w:t xml:space="preserve"> Блоковая стратегия. СССР в глобальных и региональных конфликтах. </w:t>
            </w:r>
          </w:p>
          <w:p w:rsidR="00C6107C" w:rsidRDefault="007E0A69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Афганская война и ее последствия. Ближневосточный конфликт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C6107C" w:rsidRDefault="007E0A69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Предпосылки системного кризиса. </w:t>
            </w:r>
          </w:p>
          <w:p w:rsidR="00C6107C" w:rsidRDefault="007E0A69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Перестройка в СССР (1985-1991гг): причины и последствия.</w:t>
            </w:r>
          </w:p>
          <w:p w:rsidR="00C6107C" w:rsidRDefault="007E0A69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-Характеристика основных периодов перестройки. </w:t>
            </w:r>
          </w:p>
          <w:p w:rsidR="00C6107C" w:rsidRDefault="007E0A69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-«</w:t>
            </w:r>
            <w:r>
              <w:rPr>
                <w:rFonts w:ascii="Times New Roman" w:hAnsi="Times New Roman" w:cs="Times New Roman"/>
                <w:bCs/>
              </w:rPr>
              <w:t>Парад суверенитетов». События августовского путча. Подписание Беловежских соглашений и образование СНГ.</w:t>
            </w:r>
          </w:p>
        </w:tc>
        <w:tc>
          <w:tcPr>
            <w:tcW w:w="1418" w:type="dxa"/>
            <w:vMerge/>
          </w:tcPr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4" w:type="dxa"/>
            <w:vMerge/>
          </w:tcPr>
          <w:p w:rsidR="00C6107C" w:rsidRDefault="00C6107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07C">
        <w:trPr>
          <w:trHeight w:val="2446"/>
        </w:trPr>
        <w:tc>
          <w:tcPr>
            <w:tcW w:w="2842" w:type="dxa"/>
            <w:vMerge/>
            <w:tcBorders>
              <w:bottom w:val="single" w:sz="4" w:space="0" w:color="auto"/>
            </w:tcBorders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Практические занятия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Рассмотрение биографий политических деятелей СССР второй половины</w:t>
            </w:r>
            <w:r>
              <w:rPr>
                <w:rFonts w:ascii="Times New Roman" w:hAnsi="Times New Roman"/>
                <w:iCs/>
              </w:rPr>
              <w:t>1980-</w:t>
            </w:r>
            <w:r>
              <w:rPr>
                <w:rFonts w:ascii="Times New Roman" w:hAnsi="Times New Roman"/>
              </w:rPr>
              <w:t>х гг</w:t>
            </w:r>
            <w:r>
              <w:rPr>
                <w:rFonts w:ascii="Times New Roman" w:hAnsi="Times New Roman"/>
                <w:i/>
                <w:iCs/>
              </w:rPr>
              <w:t xml:space="preserve">., </w:t>
            </w:r>
            <w:r>
              <w:rPr>
                <w:rFonts w:ascii="Times New Roman" w:hAnsi="Times New Roman"/>
              </w:rPr>
              <w:t>анализ содержания программных документов и взглядов избранных деятелей.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2.Работа с историческими документами и историческими картами СССР и РФ за 1989-1991 гг.: экономический, внешнеполитический, культурный геополитический анализ произошедших в этот период событий.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3.Анализ политических и экономических карт России и сопредельных территорий за последнее десятилетие с точки зрения выяснения преемственности социально-экономического и политического курса с государственными традициями России.</w:t>
            </w:r>
          </w:p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C6107C" w:rsidRDefault="00C6107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07C">
        <w:tc>
          <w:tcPr>
            <w:tcW w:w="11448" w:type="dxa"/>
            <w:gridSpan w:val="2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Раздел 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Россия и мир в конце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начале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XXI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века.</w:t>
            </w:r>
          </w:p>
        </w:tc>
        <w:tc>
          <w:tcPr>
            <w:tcW w:w="1418" w:type="dxa"/>
          </w:tcPr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2064" w:type="dxa"/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07C">
        <w:tc>
          <w:tcPr>
            <w:tcW w:w="2842" w:type="dxa"/>
            <w:vMerge w:val="restart"/>
          </w:tcPr>
          <w:p w:rsidR="00C6107C" w:rsidRDefault="007E0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Тема 2.1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Постсоветское пространство в 90-е гг.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XX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века</w:t>
            </w:r>
          </w:p>
        </w:tc>
        <w:tc>
          <w:tcPr>
            <w:tcW w:w="8606" w:type="dxa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064" w:type="dxa"/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07C">
        <w:tc>
          <w:tcPr>
            <w:tcW w:w="2842" w:type="dxa"/>
            <w:vMerge/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C6107C" w:rsidRDefault="007E0A69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Антикризисные меры и рыночные реформы.</w:t>
            </w:r>
            <w:r>
              <w:rPr>
                <w:rFonts w:ascii="Times New Roman" w:hAnsi="Times New Roman" w:cs="Times New Roman"/>
                <w:bCs/>
              </w:rPr>
              <w:t xml:space="preserve"> Формирование государственной власти новой России. Принятие Конституции РФ 1993г. Становление гражданского общества. </w:t>
            </w:r>
            <w:r>
              <w:rPr>
                <w:rFonts w:ascii="Times New Roman" w:hAnsi="Times New Roman" w:cs="Times New Roman"/>
                <w:b/>
                <w:bCs/>
              </w:rPr>
              <w:t>Обострение локальных конфликтов на постсоветском пространстве.</w:t>
            </w:r>
            <w:r>
              <w:rPr>
                <w:rFonts w:ascii="Times New Roman" w:hAnsi="Times New Roman" w:cs="Times New Roman"/>
                <w:bCs/>
              </w:rPr>
              <w:t xml:space="preserve"> РФ и страны </w:t>
            </w:r>
            <w:r>
              <w:rPr>
                <w:rFonts w:ascii="Times New Roman" w:hAnsi="Times New Roman" w:cs="Times New Roman"/>
                <w:bCs/>
              </w:rPr>
              <w:lastRenderedPageBreak/>
              <w:t>ближнего зарубежья. РФ и СНГ.</w:t>
            </w:r>
          </w:p>
          <w:p w:rsidR="00C6107C" w:rsidRDefault="007E0A69">
            <w:pPr>
              <w:spacing w:after="0" w:line="240" w:lineRule="auto"/>
              <w:ind w:left="-7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Международные отношения в конце XX века. Программные документы ООН, ЮНЕСКО, ЕС, ОЭСР в отношении постсоветского пространства.</w:t>
            </w:r>
          </w:p>
        </w:tc>
        <w:tc>
          <w:tcPr>
            <w:tcW w:w="1418" w:type="dxa"/>
            <w:vMerge/>
          </w:tcPr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4" w:type="dxa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01, ОК4, 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06, ОК 09</w:t>
            </w:r>
          </w:p>
        </w:tc>
      </w:tr>
      <w:tr w:rsidR="00C6107C">
        <w:tc>
          <w:tcPr>
            <w:tcW w:w="2842" w:type="dxa"/>
            <w:tcBorders>
              <w:top w:val="nil"/>
            </w:tcBorders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Практическое занятие</w:t>
            </w:r>
          </w:p>
          <w:p w:rsidR="00C6107C" w:rsidRDefault="007E0A69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-34"/>
              </w:tabs>
              <w:spacing w:before="0" w:line="240" w:lineRule="auto"/>
              <w:ind w:hanging="260"/>
              <w:rPr>
                <w:sz w:val="24"/>
                <w:szCs w:val="24"/>
              </w:rPr>
            </w:pPr>
            <w:r>
              <w:rPr>
                <w:rStyle w:val="95pt"/>
                <w:b/>
                <w:i w:val="0"/>
                <w:sz w:val="24"/>
                <w:szCs w:val="24"/>
              </w:rPr>
              <w:t>1.</w:t>
            </w:r>
            <w:r>
              <w:rPr>
                <w:rStyle w:val="95pt"/>
                <w:i w:val="0"/>
                <w:sz w:val="24"/>
                <w:szCs w:val="24"/>
              </w:rPr>
              <w:t>Локальные национальные и религиозные конфликты на пространстве бывшего СССР в 1990-е гг.</w:t>
            </w:r>
          </w:p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</w:tcPr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064" w:type="dxa"/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07C">
        <w:tc>
          <w:tcPr>
            <w:tcW w:w="2842" w:type="dxa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Тема 2.2.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Укрепление влияния России на постсоветском пространстве</w:t>
            </w:r>
          </w:p>
        </w:tc>
        <w:tc>
          <w:tcPr>
            <w:tcW w:w="8606" w:type="dxa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Укрепление государственной власти. Проблемы федеративного устройства. Россия и страны Ближнего Зарубежья. СНГ, ОДКБ, Россия и страны Дальнего Зарубежья.</w:t>
            </w:r>
          </w:p>
        </w:tc>
        <w:tc>
          <w:tcPr>
            <w:tcW w:w="1418" w:type="dxa"/>
          </w:tcPr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064" w:type="dxa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01, ОК4, 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06, ОК 09</w:t>
            </w:r>
          </w:p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07C">
        <w:tc>
          <w:tcPr>
            <w:tcW w:w="2842" w:type="dxa"/>
            <w:vMerge w:val="restart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Россия и мировые интеграционные процессы</w:t>
            </w:r>
          </w:p>
        </w:tc>
        <w:tc>
          <w:tcPr>
            <w:tcW w:w="8606" w:type="dxa"/>
          </w:tcPr>
          <w:p w:rsidR="00C6107C" w:rsidRDefault="007E0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Расширение Евросоюза, формирование мирового «рынка труда», глобальная программа НАТО и политические ориентиры России.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Роль международных организаций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ВТО, ЕЭС, ОЭСР) в глобализации политической и экономической жизни и участие России в этих процессах. </w:t>
            </w:r>
          </w:p>
          <w:p w:rsidR="00C6107C" w:rsidRDefault="007E0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Основные процессы (интеграционные, поликультурные, миграционные и иные) развития ведущих государств и регионов мира;</w:t>
            </w:r>
          </w:p>
          <w:p w:rsidR="00C6107C" w:rsidRDefault="007E0A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Важнейшие правовые и законодательные акты мирового и регионального значения.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Формирование единого образовательного и культурного пространства в Европе и отдельных регионах мира</w:t>
            </w:r>
          </w:p>
        </w:tc>
        <w:tc>
          <w:tcPr>
            <w:tcW w:w="1418" w:type="dxa"/>
          </w:tcPr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2064" w:type="dxa"/>
            <w:vMerge w:val="restart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01, ОК4, 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06, ОК 09</w:t>
            </w:r>
          </w:p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07C">
        <w:trPr>
          <w:trHeight w:val="759"/>
        </w:trPr>
        <w:tc>
          <w:tcPr>
            <w:tcW w:w="2842" w:type="dxa"/>
            <w:vMerge/>
            <w:tcBorders>
              <w:bottom w:val="single" w:sz="4" w:space="0" w:color="auto"/>
            </w:tcBorders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Практическое занятие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1. Работа с историческими документами и историческими картами: внешняя политика России в условиях геополитических вызовов современного мира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07C">
        <w:trPr>
          <w:trHeight w:val="1756"/>
        </w:trPr>
        <w:tc>
          <w:tcPr>
            <w:tcW w:w="2842" w:type="dxa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Тема 2.4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 Развитие культуры в России</w:t>
            </w:r>
          </w:p>
        </w:tc>
        <w:tc>
          <w:tcPr>
            <w:tcW w:w="8606" w:type="dxa"/>
          </w:tcPr>
          <w:p w:rsidR="00C6107C" w:rsidRDefault="007E0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Развитие культуры в России </w:t>
            </w:r>
          </w:p>
          <w:p w:rsidR="00C6107C" w:rsidRDefault="007E0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Проблема экспансии в Россию западной системы ценностей и формирование «массовой культуры». Тенденции сохранения национальных, религиозных, культурных традиций</w:t>
            </w:r>
            <w:r>
              <w:rPr>
                <w:rFonts w:ascii="Times New Roman" w:hAnsi="Times New Roman" w:cs="Times New Roman"/>
              </w:rPr>
              <w:t xml:space="preserve"> российской цивилизации как основы сохранения национальной идентичности.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Сохранение традиционных нравственных ценностей и индивидуальных свобод человека – основа развития духовной культуры в РФ.</w:t>
            </w:r>
          </w:p>
        </w:tc>
        <w:tc>
          <w:tcPr>
            <w:tcW w:w="1418" w:type="dxa"/>
          </w:tcPr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064" w:type="dxa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01, ОК4, 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06, ОК 09</w:t>
            </w:r>
          </w:p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07C">
        <w:tc>
          <w:tcPr>
            <w:tcW w:w="2842" w:type="dxa"/>
            <w:vMerge w:val="restart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2.5.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Перспективы развития РФ в современном мире</w:t>
            </w:r>
          </w:p>
        </w:tc>
        <w:tc>
          <w:tcPr>
            <w:tcW w:w="8606" w:type="dxa"/>
          </w:tcPr>
          <w:p w:rsidR="00C6107C" w:rsidRDefault="007E0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Перспективные направления и основные проблемы развития РФ на современном этапе.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Территориальная целостность России, уважение прав ее населения и соседних народов – главное условие политического развития. Россия и страны ближнего зарубежья.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Инновационная деятельность – приоритетное направление в науке и экономике.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Инновационное развитие в РТ. Важнейшие научные открытия и технические достижения современной России с позиций их инновационного характера и возможности применения в экономике.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1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 01, ОК4, 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06, ОК 09</w:t>
            </w:r>
          </w:p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107C">
        <w:trPr>
          <w:trHeight w:val="1497"/>
        </w:trPr>
        <w:tc>
          <w:tcPr>
            <w:tcW w:w="2842" w:type="dxa"/>
            <w:vMerge/>
            <w:tcBorders>
              <w:bottom w:val="single" w:sz="4" w:space="0" w:color="auto"/>
            </w:tcBorders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06" w:type="dxa"/>
            <w:tcBorders>
              <w:bottom w:val="single" w:sz="4" w:space="0" w:color="auto"/>
            </w:tcBorders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Практические занятия</w:t>
            </w:r>
          </w:p>
          <w:p w:rsidR="00C6107C" w:rsidRDefault="007E0A69">
            <w:pPr>
              <w:spacing w:after="0"/>
              <w:ind w:right="1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1.Рассмотрение и анализ современных общегосударственных документов в области политики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экономики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социальной сферы и культуры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 обоснование на основе этих документов важнейших перспективных направлений и проблем в развитии РФ</w:t>
            </w:r>
          </w:p>
          <w:p w:rsidR="00C6107C" w:rsidRDefault="007E0A69">
            <w:pPr>
              <w:spacing w:after="0"/>
              <w:ind w:right="199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2.Рассмотрение проблемы сохранения нравственных ценностей и убеждений в современных условиях.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  <w:p w:rsidR="00C6107C" w:rsidRDefault="00C610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07C">
        <w:tc>
          <w:tcPr>
            <w:tcW w:w="11448" w:type="dxa"/>
            <w:gridSpan w:val="2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Дифференцированный зачет</w:t>
            </w:r>
          </w:p>
        </w:tc>
        <w:tc>
          <w:tcPr>
            <w:tcW w:w="1418" w:type="dxa"/>
          </w:tcPr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</w:tcBorders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6107C">
        <w:tc>
          <w:tcPr>
            <w:tcW w:w="11448" w:type="dxa"/>
            <w:gridSpan w:val="2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Всего</w:t>
            </w:r>
          </w:p>
        </w:tc>
        <w:tc>
          <w:tcPr>
            <w:tcW w:w="1418" w:type="dxa"/>
          </w:tcPr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36</w:t>
            </w:r>
          </w:p>
        </w:tc>
        <w:tc>
          <w:tcPr>
            <w:tcW w:w="2064" w:type="dxa"/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C6107C" w:rsidRDefault="00C6107C">
      <w:pPr>
        <w:spacing w:line="240" w:lineRule="auto"/>
        <w:rPr>
          <w:rFonts w:ascii="Times New Roman" w:hAnsi="Times New Roman" w:cs="Times New Roman"/>
        </w:rPr>
      </w:pPr>
    </w:p>
    <w:p w:rsidR="00C6107C" w:rsidRDefault="00C610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107C" w:rsidRDefault="00C610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6107C" w:rsidRDefault="00C6107C">
      <w:pPr>
        <w:ind w:firstLine="709"/>
        <w:rPr>
          <w:rFonts w:ascii="Times New Roman" w:hAnsi="Times New Roman" w:cs="Times New Roman"/>
          <w:i/>
          <w:sz w:val="24"/>
          <w:szCs w:val="24"/>
        </w:rPr>
        <w:sectPr w:rsidR="00C6107C">
          <w:pgSz w:w="16840" w:h="11907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C6107C" w:rsidRDefault="007E0A69">
      <w:pPr>
        <w:ind w:left="135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C6107C" w:rsidRDefault="007E0A69">
      <w:pPr>
        <w:suppressAutoHyphens/>
        <w:ind w:firstLine="709"/>
        <w:jc w:val="both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</w:t>
      </w:r>
      <w:r>
        <w:rPr>
          <w:rFonts w:ascii="Times New Roman" w:hAnsi="Times New Roman" w:cs="Times New Roman"/>
          <w:bCs/>
        </w:rPr>
        <w:t>Для реализации программы учебной дисциплины предусмотрен кабинет</w:t>
      </w:r>
      <w:r>
        <w:rPr>
          <w:rFonts w:ascii="Times New Roman" w:hAnsi="Times New Roman" w:cs="Times New Roman"/>
          <w:bCs/>
          <w:i/>
        </w:rPr>
        <w:t xml:space="preserve"> «</w:t>
      </w:r>
      <w:r>
        <w:rPr>
          <w:rFonts w:ascii="Times New Roman" w:hAnsi="Times New Roman" w:cs="Times New Roman"/>
        </w:rPr>
        <w:t>Истории</w:t>
      </w:r>
      <w:r>
        <w:rPr>
          <w:rFonts w:ascii="Times New Roman" w:hAnsi="Times New Roman" w:cs="Times New Roman"/>
          <w:bCs/>
          <w:i/>
        </w:rPr>
        <w:t xml:space="preserve">» </w:t>
      </w:r>
      <w:r>
        <w:rPr>
          <w:rFonts w:ascii="Times New Roman" w:hAnsi="Times New Roman" w:cs="Times New Roman"/>
          <w:lang w:eastAsia="en-US"/>
        </w:rPr>
        <w:t>(№15/28), оснащенный о</w:t>
      </w:r>
      <w:r>
        <w:rPr>
          <w:rFonts w:ascii="Times New Roman" w:hAnsi="Times New Roman" w:cs="Times New Roman"/>
          <w:bCs/>
          <w:lang w:eastAsia="en-US"/>
        </w:rPr>
        <w:t xml:space="preserve">борудованием: </w:t>
      </w:r>
    </w:p>
    <w:p w:rsidR="00C6107C" w:rsidRDefault="007E0A6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Доска аудиторная </w:t>
      </w:r>
    </w:p>
    <w:p w:rsidR="00C6107C" w:rsidRDefault="007E0A6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Стенд</w:t>
      </w:r>
    </w:p>
    <w:p w:rsidR="00C6107C" w:rsidRDefault="007E0A6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Наглядные пособия</w:t>
      </w:r>
    </w:p>
    <w:p w:rsidR="00C6107C" w:rsidRDefault="007E0A6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Проектор </w:t>
      </w:r>
      <w:r>
        <w:rPr>
          <w:rFonts w:ascii="Times New Roman" w:hAnsi="Times New Roman" w:cs="Times New Roman"/>
          <w:sz w:val="24"/>
          <w:szCs w:val="24"/>
          <w:lang w:val="en-US"/>
        </w:rPr>
        <w:t>AcerP</w:t>
      </w:r>
      <w:r>
        <w:rPr>
          <w:rFonts w:ascii="Times New Roman" w:hAnsi="Times New Roman" w:cs="Times New Roman"/>
          <w:sz w:val="24"/>
          <w:szCs w:val="24"/>
        </w:rPr>
        <w:t xml:space="preserve">1265 </w:t>
      </w:r>
      <w:r>
        <w:rPr>
          <w:rFonts w:ascii="Times New Roman" w:hAnsi="Times New Roman" w:cs="Times New Roman"/>
          <w:sz w:val="24"/>
          <w:szCs w:val="24"/>
          <w:lang w:val="en-US"/>
        </w:rPr>
        <w:t>DLP</w:t>
      </w:r>
    </w:p>
    <w:p w:rsidR="00C6107C" w:rsidRDefault="007E0A6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Экран</w:t>
      </w:r>
    </w:p>
    <w:p w:rsidR="00C6107C" w:rsidRDefault="007E0A69">
      <w:pPr>
        <w:suppressAutoHyphens/>
        <w:ind w:firstLine="709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3.2. Информационное обеспечение реализации программы</w:t>
      </w:r>
    </w:p>
    <w:p w:rsidR="00C6107C" w:rsidRDefault="007E0A69">
      <w:pPr>
        <w:suppressAutoHyphen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Для реализации программы библиотечный фонд образовательной организации имеет </w:t>
      </w:r>
      <w:r>
        <w:rPr>
          <w:rFonts w:ascii="Times New Roman" w:hAnsi="Times New Roman" w:cs="Times New Roman"/>
        </w:rPr>
        <w:t xml:space="preserve">электронные образовательные и информационные ресурсы, рекомендуемые для использования в образовательном процессе </w:t>
      </w:r>
    </w:p>
    <w:p w:rsidR="00C6107C" w:rsidRDefault="00C6107C">
      <w:pPr>
        <w:suppressAutoHyphens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6107C" w:rsidRDefault="007E0A69">
      <w:pPr>
        <w:keepNext/>
        <w:keepLines/>
        <w:widowControl w:val="0"/>
        <w:numPr>
          <w:ilvl w:val="1"/>
          <w:numId w:val="5"/>
        </w:numPr>
        <w:tabs>
          <w:tab w:val="left" w:pos="514"/>
        </w:tabs>
        <w:spacing w:after="0" w:line="240" w:lineRule="auto"/>
        <w:ind w:left="20" w:right="600" w:hanging="20"/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рекомендуемых учебных изданий, Интернет-ресурсов, дополнительной литературы</w:t>
      </w:r>
    </w:p>
    <w:p w:rsidR="00C6107C" w:rsidRDefault="00C610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07C" w:rsidRDefault="007E0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C6107C" w:rsidRDefault="007E0A6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 XX — начала XXI века. В 2 томах. Т. 1. 1900—1941 : учебник для вузов </w:t>
      </w:r>
      <w:r>
        <w:rPr>
          <w:rFonts w:ascii="Times New Roman" w:hAnsi="Times New Roman" w:cs="Times New Roman"/>
        </w:rPr>
        <w:t>[электронный ресурс]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Д. О. Чураков [и др.] ; под редакцией Д. О. Чуракова. — 2-е изд., перераб. и доп. — Москва : Издательство Юрайт, 2022. — 424 с. — Режим доступа: </w:t>
      </w:r>
      <w:hyperlink r:id="rId1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https://urait.ru/bcode/469168</w:t>
        </w:r>
      </w:hyperlink>
    </w:p>
    <w:p w:rsidR="00C6107C" w:rsidRDefault="007E0A69">
      <w:pPr>
        <w:pStyle w:val="ad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Карпачев, С. П.  История России : учебное пособие для среднего профессионального образования </w:t>
      </w:r>
      <w:r>
        <w:rPr>
          <w:rFonts w:ascii="Times New Roman" w:hAnsi="Times New Roman" w:cs="Times New Roman"/>
        </w:rPr>
        <w:t>[электронный ресурс]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С. П. Карпачев. — 3-е изд., перераб. и доп. — Москва : Издательство Юрайт, 2022. — 248 с. — Режим доступа: </w:t>
      </w:r>
      <w:hyperlink r:id="rId13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https://urait.ru/bcode/488818</w:t>
        </w:r>
      </w:hyperlink>
    </w:p>
    <w:p w:rsidR="00C6107C" w:rsidRDefault="007E0A69">
      <w:pPr>
        <w:pStyle w:val="ad"/>
        <w:widowControl w:val="0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C6107C" w:rsidRDefault="007E0A69">
      <w:pPr>
        <w:pStyle w:val="ad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России в 2 ч. Часть 2. ХХ — начало XXI века: учебник для вузов </w:t>
      </w:r>
      <w:r>
        <w:rPr>
          <w:rFonts w:ascii="Times New Roman" w:hAnsi="Times New Roman" w:cs="Times New Roman"/>
        </w:rPr>
        <w:t>[электронный ресурс]</w:t>
      </w:r>
      <w:r>
        <w:rPr>
          <w:rFonts w:ascii="Times New Roman" w:hAnsi="Times New Roman" w:cs="Times New Roman"/>
          <w:color w:val="000000"/>
          <w:shd w:val="clear" w:color="auto" w:fill="FFFFFF"/>
        </w:rPr>
        <w:t>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Л. И. Семенникова [и др.]; под редакцией Л. И. Семенниковой. — 7-е изд., испр. и доп. — Москва : Издательство Юрайт, 2022. — 328 с. — Режим доступа: </w:t>
      </w:r>
      <w:hyperlink r:id="rId1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https://urait.ru/bcode/470806</w:t>
        </w:r>
      </w:hyperlink>
    </w:p>
    <w:p w:rsidR="00C6107C" w:rsidRDefault="00C610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3E52" w:rsidRPr="000A1357" w:rsidRDefault="00943E52" w:rsidP="00943E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357">
        <w:rPr>
          <w:rFonts w:ascii="Times New Roman" w:hAnsi="Times New Roman" w:cs="Times New Roman"/>
          <w:b/>
          <w:sz w:val="24"/>
          <w:szCs w:val="24"/>
        </w:rPr>
        <w:t>3.2.1</w:t>
      </w:r>
      <w:r w:rsidRPr="000A1357">
        <w:rPr>
          <w:b/>
          <w:sz w:val="24"/>
          <w:szCs w:val="24"/>
        </w:rPr>
        <w:t xml:space="preserve"> </w:t>
      </w:r>
      <w:r w:rsidRPr="000A1357">
        <w:rPr>
          <w:rFonts w:ascii="Times New Roman" w:hAnsi="Times New Roman"/>
          <w:b/>
          <w:sz w:val="24"/>
          <w:szCs w:val="24"/>
        </w:rPr>
        <w:t>Информационные и цифровые технологии (программное обеспечение, современные профессиональные базы данных и информационные справочные системы)</w:t>
      </w:r>
    </w:p>
    <w:p w:rsidR="00943E52" w:rsidRPr="000A1357" w:rsidRDefault="00943E52" w:rsidP="00943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Учебная дисциплина (модуль) предусматривает освоение информационных и цифровых технологий. </w:t>
      </w:r>
      <w:r w:rsidRPr="000A1357">
        <w:rPr>
          <w:rFonts w:ascii="Times New Roman" w:hAnsi="Times New Roman" w:cs="Times New Roman"/>
          <w:color w:val="000000"/>
          <w:sz w:val="24"/>
          <w:szCs w:val="24"/>
        </w:rPr>
        <w:t>Реализация цифровых технологий в образовательном пространстве является одной из важнейших целей образования, дающей возможность развивать конкурентоспособные качества обучающихся как будущих высококвалифицированных специалистов.</w:t>
      </w:r>
      <w:r w:rsidRPr="000A13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3E52" w:rsidRPr="000A1357" w:rsidRDefault="00943E52" w:rsidP="00943E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различных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получать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 xml:space="preserve"> доступ, управлять, интегрировать, обмениваться, оценивать и создавать информацию с помощью цифровых устройств и сетевых технологий. Формирование цифровой компетентности предполагает работу с данными, владение инструментами для коммуникации. </w:t>
      </w:r>
    </w:p>
    <w:p w:rsidR="00943E52" w:rsidRPr="000A1357" w:rsidRDefault="00943E52" w:rsidP="00943E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3E52" w:rsidRPr="000A1357" w:rsidRDefault="00943E52" w:rsidP="00943E52">
      <w:pPr>
        <w:jc w:val="center"/>
        <w:rPr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3.2.2 Электронно-библиотечные системы и базы данных</w:t>
      </w:r>
    </w:p>
    <w:p w:rsidR="00943E52" w:rsidRPr="009C2586" w:rsidRDefault="00943E52" w:rsidP="00943E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586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9C2586">
        <w:rPr>
          <w:rFonts w:ascii="Times New Roman" w:hAnsi="Times New Roman"/>
          <w:sz w:val="24"/>
          <w:szCs w:val="24"/>
        </w:rPr>
        <w:t>ООО «ЭБС ЛАНЬ» (</w:t>
      </w:r>
      <w:hyperlink r:id="rId15" w:history="1">
        <w:r w:rsidRPr="009C2586">
          <w:rPr>
            <w:rStyle w:val="a3"/>
            <w:rFonts w:ascii="Times New Roman" w:hAnsi="Times New Roman"/>
            <w:sz w:val="24"/>
            <w:szCs w:val="24"/>
          </w:rPr>
          <w:t>https://e.lanbook.</w:t>
        </w:r>
        <w:proofErr w:type="spellStart"/>
        <w:r w:rsidRPr="009C2586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9C2586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9C2586">
        <w:rPr>
          <w:rFonts w:ascii="Times New Roman" w:hAnsi="Times New Roman"/>
          <w:sz w:val="24"/>
          <w:szCs w:val="24"/>
        </w:rPr>
        <w:t>) (договор на оказание услуг от 03.04.2024 № б/н (Сетевая электронная библиотека)</w:t>
      </w:r>
      <w:proofErr w:type="gramEnd"/>
    </w:p>
    <w:p w:rsidR="00943E52" w:rsidRPr="00806BB5" w:rsidRDefault="00943E52" w:rsidP="00943E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06BB5">
        <w:rPr>
          <w:rFonts w:ascii="Times New Roman" w:hAnsi="Times New Roman"/>
          <w:sz w:val="24"/>
          <w:szCs w:val="24"/>
        </w:rPr>
        <w:t>. База данных электронных информационных ресурсов ФГБНУ ЦНСХБ (договор по обеспечению доступа к электронным информационным ресурсам ФГБНУ ЦНСХБ через терминал удаленного доступа (ТУД ФГБНУ ЦНСХБ) от 09.04.2024 № 05-УТ/2024)</w:t>
      </w:r>
    </w:p>
    <w:p w:rsidR="00943E52" w:rsidRPr="00806BB5" w:rsidRDefault="00943E52" w:rsidP="00943E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806BB5">
        <w:rPr>
          <w:rFonts w:ascii="Times New Roman" w:hAnsi="Times New Roman"/>
          <w:sz w:val="24"/>
          <w:szCs w:val="24"/>
        </w:rPr>
        <w:t xml:space="preserve"> Электронная библиотечная система «Национальный цифровой ресурс «</w:t>
      </w:r>
      <w:proofErr w:type="spellStart"/>
      <w:r w:rsidRPr="00806BB5">
        <w:rPr>
          <w:rFonts w:ascii="Times New Roman" w:hAnsi="Times New Roman"/>
          <w:sz w:val="24"/>
          <w:szCs w:val="24"/>
        </w:rPr>
        <w:t>Руконт</w:t>
      </w:r>
      <w:proofErr w:type="spellEnd"/>
      <w:r w:rsidRPr="00806BB5">
        <w:rPr>
          <w:rFonts w:ascii="Times New Roman" w:hAnsi="Times New Roman"/>
          <w:sz w:val="24"/>
          <w:szCs w:val="24"/>
        </w:rPr>
        <w:t>»: Коллекции «Базовый массив» и «Колос-с. Сельское хозяйство» (</w:t>
      </w:r>
      <w:hyperlink r:id="rId16" w:history="1">
        <w:r w:rsidRPr="00806BB5">
          <w:rPr>
            <w:rFonts w:ascii="Times New Roman" w:hAnsi="Times New Roman"/>
            <w:sz w:val="24"/>
            <w:szCs w:val="24"/>
          </w:rPr>
          <w:t>https://rucont.ru/</w:t>
        </w:r>
      </w:hyperlink>
      <w:r w:rsidRPr="00806BB5">
        <w:rPr>
          <w:rFonts w:ascii="Times New Roman" w:hAnsi="Times New Roman"/>
          <w:sz w:val="24"/>
          <w:szCs w:val="24"/>
        </w:rPr>
        <w:t>) (договор на оказание услуг по предоставлению доступа от 26.04.2024 № 1901/БП22)</w:t>
      </w:r>
    </w:p>
    <w:p w:rsidR="00943E52" w:rsidRPr="0049571C" w:rsidRDefault="00943E52" w:rsidP="00943E5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C2586">
        <w:rPr>
          <w:rFonts w:ascii="Times New Roman" w:hAnsi="Times New Roman"/>
          <w:sz w:val="24"/>
          <w:szCs w:val="24"/>
        </w:rPr>
        <w:t xml:space="preserve">. ООО «Электронное издательство ЮРАЙТ» (https://urait.ru/) (договор на оказание услуг по предоставлению доступа к образовательной платформе ООО «Электронное </w:t>
      </w:r>
      <w:r w:rsidRPr="0049571C">
        <w:rPr>
          <w:rFonts w:ascii="Times New Roman" w:hAnsi="Times New Roman"/>
          <w:sz w:val="24"/>
          <w:szCs w:val="24"/>
        </w:rPr>
        <w:t>издательство ЮРАЙТ» от 07.05.2024 № 6555)</w:t>
      </w:r>
    </w:p>
    <w:p w:rsidR="00943E52" w:rsidRPr="0049571C" w:rsidRDefault="00943E52" w:rsidP="00943E5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9571C">
        <w:rPr>
          <w:rFonts w:ascii="Times New Roman" w:hAnsi="Times New Roman"/>
          <w:sz w:val="24"/>
          <w:szCs w:val="24"/>
        </w:rPr>
        <w:t>. Электронно-библиотечная система «Вернадский» (</w:t>
      </w:r>
      <w:hyperlink r:id="rId17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vernadsky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-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lib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(договор на безвозмездное использование произведений от 26.03.2020 № 14/20/25)</w:t>
      </w:r>
    </w:p>
    <w:p w:rsidR="00943E52" w:rsidRPr="0049571C" w:rsidRDefault="00943E52" w:rsidP="00943E5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9571C">
        <w:rPr>
          <w:rFonts w:ascii="Times New Roman" w:hAnsi="Times New Roman"/>
          <w:sz w:val="24"/>
          <w:szCs w:val="24"/>
        </w:rPr>
        <w:t>. База данных НЭБ «Национальная электронная библиотека» (</w:t>
      </w:r>
      <w:hyperlink r:id="rId18" w:history="1"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rusneb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49571C">
        <w:rPr>
          <w:rFonts w:ascii="Times New Roman" w:hAnsi="Times New Roman"/>
          <w:sz w:val="24"/>
          <w:szCs w:val="24"/>
        </w:rPr>
        <w:t>) (договор о подключении к НЭБ и предоставлении доступа к объектам НЭБ от 01.08.2018 № 101/НЭБ/4712)</w:t>
      </w:r>
    </w:p>
    <w:p w:rsidR="00943E52" w:rsidRDefault="00943E52" w:rsidP="00943E5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71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9571C">
        <w:rPr>
          <w:rFonts w:ascii="Times New Roman" w:hAnsi="Times New Roman"/>
          <w:sz w:val="24"/>
          <w:szCs w:val="24"/>
        </w:rPr>
        <w:t>Соглашение о сотрудничестве по оказанию библиотечно-информационных и социокультурных услуг пользователям университета из числа инвалидов по зрению, слабовидящих,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19" w:history="1">
        <w:r w:rsidRPr="0049571C">
          <w:rPr>
            <w:rStyle w:val="a3"/>
            <w:rFonts w:ascii="Times New Roman" w:hAnsi="Times New Roman"/>
            <w:sz w:val="24"/>
            <w:szCs w:val="24"/>
          </w:rPr>
          <w:t>https://</w:t>
        </w:r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tambovlib</w:t>
        </w:r>
        <w:proofErr w:type="spellEnd"/>
        <w:r w:rsidRPr="0049571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49571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9571C">
        <w:rPr>
          <w:rFonts w:ascii="Times New Roman" w:hAnsi="Times New Roman"/>
          <w:sz w:val="24"/>
          <w:szCs w:val="24"/>
        </w:rPr>
        <w:t>) (соглашение о сотрудничестве от 16.09.2021 № б/н)</w:t>
      </w:r>
      <w:proofErr w:type="gramEnd"/>
    </w:p>
    <w:p w:rsidR="00943E52" w:rsidRPr="00BB1D3D" w:rsidRDefault="00943E52" w:rsidP="00943E52">
      <w:pPr>
        <w:tabs>
          <w:tab w:val="left" w:pos="1134"/>
          <w:tab w:val="left" w:leader="underscore" w:pos="929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3E52" w:rsidRPr="000A1357" w:rsidRDefault="00943E52" w:rsidP="00943E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/>
          <w:b/>
          <w:sz w:val="24"/>
          <w:szCs w:val="24"/>
        </w:rPr>
        <w:t xml:space="preserve">3.2.3 Информационные справочные системы </w:t>
      </w:r>
    </w:p>
    <w:p w:rsidR="00943E52" w:rsidRPr="00BB1D3D" w:rsidRDefault="00943E52" w:rsidP="00943E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1. Справочная правовая система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(договор поставки</w:t>
      </w:r>
      <w:r>
        <w:rPr>
          <w:rFonts w:ascii="Times New Roman" w:eastAsia="TimesNewRomanPS-ItalicMT" w:hAnsi="Times New Roman"/>
          <w:iCs/>
          <w:sz w:val="24"/>
          <w:szCs w:val="24"/>
        </w:rPr>
        <w:t>, адаптации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и сопровождения экземпляров систем </w:t>
      </w:r>
      <w:proofErr w:type="spellStart"/>
      <w:r w:rsidRPr="00BB1D3D">
        <w:rPr>
          <w:rFonts w:ascii="Times New Roman" w:eastAsia="TimesNewRomanPS-ItalicMT" w:hAnsi="Times New Roman"/>
          <w:iCs/>
          <w:sz w:val="24"/>
          <w:szCs w:val="24"/>
        </w:rPr>
        <w:t>КонсультантПлюс</w:t>
      </w:r>
      <w:proofErr w:type="spellEnd"/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от </w:t>
      </w:r>
      <w:r>
        <w:rPr>
          <w:rFonts w:ascii="Times New Roman" w:eastAsia="TimesNewRomanPS-ItalicMT" w:hAnsi="Times New Roman"/>
          <w:iCs/>
          <w:sz w:val="24"/>
          <w:szCs w:val="24"/>
        </w:rPr>
        <w:t>11.03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.202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11</w:t>
      </w:r>
      <w:r>
        <w:rPr>
          <w:rFonts w:ascii="Times New Roman" w:eastAsia="TimesNewRomanPS-ItalicMT" w:hAnsi="Times New Roman"/>
          <w:iCs/>
          <w:sz w:val="24"/>
          <w:szCs w:val="24"/>
        </w:rPr>
        <w:t>921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/13900/ЭС)</w:t>
      </w:r>
    </w:p>
    <w:p w:rsidR="00943E52" w:rsidRPr="00BB1D3D" w:rsidRDefault="00943E52" w:rsidP="00943E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2. Электронный периодический справочник «Система ГАРАНТ» (договор на услуги по сопровождению от </w:t>
      </w:r>
      <w:r>
        <w:rPr>
          <w:rFonts w:ascii="Times New Roman" w:eastAsia="TimesNewRomanPS-ItalicMT" w:hAnsi="Times New Roman"/>
          <w:iCs/>
          <w:sz w:val="24"/>
          <w:szCs w:val="24"/>
        </w:rPr>
        <w:t>15.01.2024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 xml:space="preserve"> № 194-01/202</w:t>
      </w:r>
      <w:r>
        <w:rPr>
          <w:rFonts w:ascii="Times New Roman" w:eastAsia="TimesNewRomanPS-ItalicMT" w:hAnsi="Times New Roman"/>
          <w:iCs/>
          <w:sz w:val="24"/>
          <w:szCs w:val="24"/>
        </w:rPr>
        <w:t>4</w:t>
      </w:r>
      <w:r w:rsidRPr="00BB1D3D">
        <w:rPr>
          <w:rFonts w:ascii="Times New Roman" w:eastAsia="TimesNewRomanPS-ItalicMT" w:hAnsi="Times New Roman"/>
          <w:iCs/>
          <w:sz w:val="24"/>
          <w:szCs w:val="24"/>
        </w:rPr>
        <w:t>)</w:t>
      </w:r>
    </w:p>
    <w:p w:rsidR="00943E52" w:rsidRDefault="00943E52" w:rsidP="00943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E52" w:rsidRDefault="00943E52" w:rsidP="00943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E52" w:rsidRDefault="00943E52" w:rsidP="00943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E52" w:rsidRDefault="00943E52" w:rsidP="00943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E52" w:rsidRPr="00BB1D3D" w:rsidRDefault="00943E52" w:rsidP="00943E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3E52" w:rsidRPr="000A1357" w:rsidRDefault="00943E52" w:rsidP="00943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3.2.4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. Современные профессиональные базы данных </w:t>
      </w:r>
    </w:p>
    <w:p w:rsidR="00943E52" w:rsidRPr="000A1357" w:rsidRDefault="00943E52" w:rsidP="00943E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>1. База данных нормативно-правовых актов информационно-образовательной программы «</w:t>
      </w:r>
      <w:proofErr w:type="spellStart"/>
      <w:r w:rsidRPr="000A1357">
        <w:rPr>
          <w:rFonts w:ascii="Times New Roman" w:hAnsi="Times New Roman"/>
          <w:sz w:val="24"/>
          <w:szCs w:val="24"/>
        </w:rPr>
        <w:t>Росметод</w:t>
      </w:r>
      <w:proofErr w:type="spellEnd"/>
      <w:r w:rsidRPr="000A1357">
        <w:rPr>
          <w:rFonts w:ascii="Times New Roman" w:hAnsi="Times New Roman"/>
          <w:sz w:val="24"/>
          <w:szCs w:val="24"/>
        </w:rPr>
        <w:t>» (договор от 15.08.2023 № 542/2023)</w:t>
      </w:r>
    </w:p>
    <w:p w:rsidR="00943E52" w:rsidRPr="000A1357" w:rsidRDefault="00943E52" w:rsidP="00943E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sz w:val="24"/>
          <w:szCs w:val="24"/>
        </w:rPr>
        <w:t xml:space="preserve">2. База данных Научной электронной библиотеки eLIBRARY.RU </w:t>
      </w:r>
      <w:r w:rsidRPr="000A1357">
        <w:rPr>
          <w:rFonts w:ascii="Times New Roman" w:hAnsi="Times New Roman"/>
          <w:color w:val="000000" w:themeColor="text1"/>
          <w:sz w:val="24"/>
          <w:szCs w:val="24"/>
        </w:rPr>
        <w:t>– российский информационно-аналитический портал в области науки, технологии, медицины и образования - https://elibrary.ru/</w:t>
      </w:r>
    </w:p>
    <w:p w:rsidR="00943E52" w:rsidRPr="000A1357" w:rsidRDefault="00943E52" w:rsidP="00943E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3. Портал открытых данных Российской Федерации - https://data.gov.ru/</w:t>
      </w:r>
    </w:p>
    <w:p w:rsidR="00943E52" w:rsidRPr="000A1357" w:rsidRDefault="00943E52" w:rsidP="00943E5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A1357">
        <w:rPr>
          <w:rFonts w:ascii="Times New Roman" w:hAnsi="Times New Roman"/>
          <w:color w:val="000000" w:themeColor="text1"/>
          <w:sz w:val="24"/>
          <w:szCs w:val="24"/>
        </w:rPr>
        <w:t>4. Открытые данные Федеральной службы государственной статистики - https://rosstat.gov.ru/opendata</w:t>
      </w:r>
    </w:p>
    <w:p w:rsidR="00943E52" w:rsidRPr="000A1357" w:rsidRDefault="00943E52" w:rsidP="00943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3E52" w:rsidRPr="000A1357" w:rsidRDefault="00943E52" w:rsidP="00943E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3.2.5. </w:t>
      </w:r>
      <w:r w:rsidRPr="000A1357">
        <w:rPr>
          <w:rFonts w:ascii="Times New Roman" w:hAnsi="Times New Roman"/>
          <w:b/>
          <w:color w:val="000000" w:themeColor="text1"/>
          <w:sz w:val="24"/>
          <w:szCs w:val="24"/>
        </w:rPr>
        <w:t>Лицензионное и свободно распространяемое программное обеспечение, в том числе отечественного производства</w:t>
      </w:r>
    </w:p>
    <w:p w:rsidR="00943E52" w:rsidRPr="00065F16" w:rsidRDefault="00943E52" w:rsidP="00943E52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/>
      </w:tblPr>
      <w:tblGrid>
        <w:gridCol w:w="437"/>
        <w:gridCol w:w="2079"/>
        <w:gridCol w:w="1606"/>
        <w:gridCol w:w="1606"/>
        <w:gridCol w:w="2052"/>
        <w:gridCol w:w="2046"/>
      </w:tblGrid>
      <w:tr w:rsidR="00943E5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Разработчик 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ПО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(правообладатель)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Доступность (</w:t>
            </w:r>
            <w:proofErr w:type="gramStart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лицензионное</w:t>
            </w:r>
            <w:proofErr w:type="gramEnd"/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, свободно распространяемое)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Реквизиты подтверждающего документа (при наличии)</w:t>
            </w:r>
          </w:p>
        </w:tc>
      </w:tr>
      <w:tr w:rsidR="00943E5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Office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Professional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Microsoft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Corporation</w:t>
            </w:r>
            <w:proofErr w:type="spellEnd"/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</w:t>
            </w:r>
          </w:p>
          <w:p w:rsidR="00943E52" w:rsidRPr="00071C1F" w:rsidRDefault="00943E52" w:rsidP="008E0716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071C1F">
              <w:rPr>
                <w:color w:val="auto"/>
                <w:sz w:val="20"/>
                <w:szCs w:val="20"/>
              </w:rPr>
              <w:t xml:space="preserve">от 04.06.2015 № 65291651 срок действия: бессрочно </w:t>
            </w:r>
          </w:p>
        </w:tc>
      </w:tr>
      <w:tr w:rsidR="00943E5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Антивирусное программное обеспечение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Kaspersky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Endpoint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Security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«Лаборатория Касперского»</w:t>
            </w:r>
          </w:p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Сублицензионный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 договор с ООО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Софтекс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» от 24.10.2023 № б/н, срок действия: с 22.11.2023 по 22.11.2024  </w:t>
            </w:r>
          </w:p>
        </w:tc>
      </w:tr>
      <w:tr w:rsidR="00943E5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МойОфис</w:t>
            </w:r>
            <w:proofErr w:type="spellEnd"/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Стандартный -</w:t>
            </w:r>
          </w:p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Офисный пакет для работы с документами и почтой</w:t>
            </w:r>
          </w:p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«Новые облачные технологии»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«Рубикон»</w:t>
            </w:r>
          </w:p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 24.04.2019 № 0364100000819000012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943E5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65619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Офисный пакет</w:t>
            </w:r>
          </w:p>
          <w:p w:rsidR="00943E52" w:rsidRPr="0065619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1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7-Офис»</w:t>
            </w:r>
          </w:p>
          <w:p w:rsidR="00943E52" w:rsidRPr="0065619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десктопная</w:t>
            </w:r>
            <w:proofErr w:type="spellEnd"/>
            <w:r w:rsidRPr="0065619D">
              <w:rPr>
                <w:rFonts w:ascii="Times New Roman" w:hAnsi="Times New Roman" w:cs="Times New Roman"/>
                <w:sz w:val="20"/>
                <w:szCs w:val="20"/>
              </w:rPr>
              <w:t xml:space="preserve"> версия)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65619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АО «Р</w:t>
            </w:r>
            <w:proofErr w:type="gramStart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proofErr w:type="gramEnd"/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204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943E5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65619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65619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1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"Базальт свободное программное обеспечение"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235F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Контракт с 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Софтекс</w:t>
            </w:r>
            <w:proofErr w:type="spellEnd"/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</w:t>
            </w: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 xml:space="preserve">24.10.2023 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03641000008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23000007</w:t>
            </w:r>
            <w:r w:rsidRPr="00071C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срок действия: бессрочно</w:t>
            </w:r>
          </w:p>
        </w:tc>
      </w:tr>
      <w:tr w:rsidR="00943E5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FE392D" w:rsidRDefault="00943E5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Программная система для обнаружения текстовых заимствований в учебных и научных работах «</w:t>
            </w:r>
            <w:proofErr w:type="spellStart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Лицензионное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92D">
              <w:rPr>
                <w:rFonts w:ascii="Times New Roman" w:hAnsi="Times New Roman" w:cs="Times New Roman"/>
                <w:sz w:val="20"/>
                <w:szCs w:val="20"/>
              </w:rP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E52" w:rsidRPr="00527A38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Лицензионный договор с АО «</w:t>
            </w:r>
            <w:proofErr w:type="spellStart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>Антиплагиат</w:t>
            </w:r>
            <w:proofErr w:type="spellEnd"/>
            <w:r w:rsidRPr="00527A38">
              <w:rPr>
                <w:rFonts w:ascii="Times New Roman" w:hAnsi="Times New Roman" w:cs="Times New Roman"/>
                <w:sz w:val="20"/>
                <w:szCs w:val="20"/>
              </w:rPr>
              <w:t xml:space="preserve">» от 23.05.2024 № 8151, срок действия: с 23.05.2024 по 22.05.2025 </w:t>
            </w:r>
          </w:p>
          <w:p w:rsidR="00943E52" w:rsidRPr="00FE392D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E52" w:rsidRPr="00071C1F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Acrobat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943E52" w:rsidRPr="00071C1F" w:rsidRDefault="00943E5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1A1FB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proofErr w:type="spellStart"/>
              <w:r w:rsidR="00943E52" w:rsidRPr="00071C1F">
                <w:rPr>
                  <w:rFonts w:ascii="Times New Roman" w:hAnsi="Times New Roman" w:cs="Times New Roman"/>
                  <w:sz w:val="20"/>
                  <w:szCs w:val="20"/>
                </w:rPr>
                <w:t>Adobe</w:t>
              </w:r>
              <w:proofErr w:type="spellEnd"/>
              <w:r w:rsidR="00943E52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943E52" w:rsidRPr="00071C1F">
                <w:rPr>
                  <w:rFonts w:ascii="Times New Roman" w:hAnsi="Times New Roman" w:cs="Times New Roman"/>
                  <w:sz w:val="20"/>
                  <w:szCs w:val="20"/>
                </w:rPr>
                <w:t>Systems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 xml:space="preserve">Свободно распространяемое </w:t>
            </w:r>
          </w:p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3E52" w:rsidRPr="001157E7" w:rsidTr="008E0716">
        <w:trPr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Foxit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Reader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  <w:p w:rsidR="00943E52" w:rsidRPr="00071C1F" w:rsidRDefault="00943E52" w:rsidP="008E0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IBMPlexSans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- просмотр </w:t>
            </w:r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lastRenderedPageBreak/>
              <w:t xml:space="preserve">документов PDF, </w:t>
            </w:r>
            <w:proofErr w:type="spellStart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>DjVU</w:t>
            </w:r>
            <w:proofErr w:type="spellEnd"/>
            <w:r w:rsidRPr="00071C1F">
              <w:rPr>
                <w:rFonts w:ascii="Times New Roman" w:eastAsia="IBMPlexSans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1A1FB5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ooltip="Foxit Corporation (страница отсутствует)" w:history="1">
              <w:proofErr w:type="spellStart"/>
              <w:r w:rsidR="00943E52" w:rsidRPr="00071C1F">
                <w:rPr>
                  <w:rFonts w:ascii="Times New Roman" w:hAnsi="Times New Roman" w:cs="Times New Roman"/>
                  <w:sz w:val="20"/>
                  <w:szCs w:val="20"/>
                </w:rPr>
                <w:t>Foxit</w:t>
              </w:r>
              <w:proofErr w:type="spellEnd"/>
              <w:r w:rsidR="00943E52" w:rsidRPr="00071C1F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="00943E52" w:rsidRPr="00071C1F">
                <w:rPr>
                  <w:rFonts w:ascii="Times New Roman" w:hAnsi="Times New Roman" w:cs="Times New Roman"/>
                  <w:sz w:val="20"/>
                  <w:szCs w:val="20"/>
                </w:rPr>
                <w:t>Corporation</w:t>
              </w:r>
              <w:proofErr w:type="spellEnd"/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Свободно распространяем</w:t>
            </w: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ое </w:t>
            </w:r>
          </w:p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E52" w:rsidRPr="00071C1F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3E52" w:rsidRDefault="00943E52" w:rsidP="008E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1C1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43E52" w:rsidRDefault="00943E52" w:rsidP="00943E5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43E52" w:rsidRPr="000A1357" w:rsidRDefault="00943E52" w:rsidP="00943E52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2.6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943E52" w:rsidRPr="000A1357" w:rsidRDefault="00943E52" w:rsidP="00943E52">
      <w:pPr>
        <w:numPr>
          <w:ilvl w:val="0"/>
          <w:numId w:val="8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1357">
        <w:rPr>
          <w:rFonts w:ascii="Times New Roman" w:hAnsi="Times New Roman" w:cs="Times New Roman"/>
          <w:sz w:val="24"/>
          <w:szCs w:val="24"/>
        </w:rPr>
        <w:t>CDTOwiki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: база знаний по цифровой трансформации </w:t>
      </w:r>
      <w:hyperlink r:id="rId22" w:history="1">
        <w:r w:rsidRPr="000A1357">
          <w:rPr>
            <w:rStyle w:val="a3"/>
            <w:rFonts w:ascii="Times New Roman" w:hAnsi="Times New Roman"/>
            <w:sz w:val="24"/>
            <w:szCs w:val="24"/>
          </w:rPr>
          <w:t>https://cdto.wiki/</w:t>
        </w:r>
      </w:hyperlink>
    </w:p>
    <w:p w:rsidR="00943E52" w:rsidRPr="000A1357" w:rsidRDefault="00943E52" w:rsidP="00943E52">
      <w:pPr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943E52" w:rsidRPr="000A1357" w:rsidRDefault="00943E52" w:rsidP="00943E52">
      <w:pPr>
        <w:spacing w:before="120"/>
        <w:ind w:left="1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3.2.7</w:t>
      </w:r>
      <w:r w:rsidRPr="000A13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0A1357">
        <w:rPr>
          <w:rFonts w:ascii="Times New Roman" w:hAnsi="Times New Roman" w:cs="Times New Roman"/>
          <w:b/>
          <w:sz w:val="24"/>
          <w:szCs w:val="24"/>
        </w:rPr>
        <w:t>Цифровые инструменты, применяемые в образовательном процессе</w:t>
      </w:r>
    </w:p>
    <w:p w:rsidR="00943E52" w:rsidRPr="000A1357" w:rsidRDefault="00943E52" w:rsidP="00943E52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  <w:lang w:val="en-US"/>
        </w:rPr>
        <w:t>LMS</w:t>
      </w:r>
      <w:r w:rsidRPr="000A1357">
        <w:rPr>
          <w:rFonts w:ascii="Times New Roman" w:hAnsi="Times New Roman" w:cs="Times New Roman"/>
          <w:sz w:val="24"/>
          <w:szCs w:val="24"/>
        </w:rPr>
        <w:t xml:space="preserve">-платформа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Moodle</w:t>
      </w:r>
    </w:p>
    <w:p w:rsidR="00943E52" w:rsidRPr="000A1357" w:rsidRDefault="00943E52" w:rsidP="00943E52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>Виртуальная доска Миро: miro.com</w:t>
      </w:r>
    </w:p>
    <w:p w:rsidR="00943E52" w:rsidRPr="000A1357" w:rsidRDefault="00943E52" w:rsidP="00943E52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SBoard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https://sboard.online</w:t>
      </w:r>
    </w:p>
    <w:p w:rsidR="00943E52" w:rsidRPr="000A1357" w:rsidRDefault="00943E52" w:rsidP="00943E52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Виртуальная доска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>: https://ru.padlet.com</w:t>
      </w:r>
    </w:p>
    <w:p w:rsidR="00943E52" w:rsidRPr="000A1357" w:rsidRDefault="00943E52" w:rsidP="00943E52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Облачные сервисы: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иск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Облако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Mail.ru</w:t>
      </w:r>
      <w:proofErr w:type="spellEnd"/>
    </w:p>
    <w:p w:rsidR="00943E52" w:rsidRPr="000A1357" w:rsidRDefault="00943E52" w:rsidP="00943E52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опросов: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ормы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MyQuiz</w:t>
      </w:r>
      <w:proofErr w:type="spellEnd"/>
    </w:p>
    <w:p w:rsidR="00943E52" w:rsidRPr="000A1357" w:rsidRDefault="00943E52" w:rsidP="00943E52">
      <w:pPr>
        <w:numPr>
          <w:ilvl w:val="0"/>
          <w:numId w:val="9"/>
        </w:numPr>
        <w:tabs>
          <w:tab w:val="num" w:pos="144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Сервисы видеосвязи: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Яндекс</w:t>
      </w:r>
      <w:proofErr w:type="gramStart"/>
      <w:r w:rsidRPr="000A135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0A1357">
        <w:rPr>
          <w:rFonts w:ascii="Times New Roman" w:hAnsi="Times New Roman" w:cs="Times New Roman"/>
          <w:sz w:val="24"/>
          <w:szCs w:val="24"/>
        </w:rPr>
        <w:t>елемост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, </w:t>
      </w:r>
      <w:r w:rsidRPr="000A1357">
        <w:rPr>
          <w:rFonts w:ascii="Times New Roman" w:hAnsi="Times New Roman" w:cs="Times New Roman"/>
          <w:sz w:val="24"/>
          <w:szCs w:val="24"/>
          <w:lang w:val="en-US"/>
        </w:rPr>
        <w:t>Webinar</w:t>
      </w:r>
      <w:r w:rsidRPr="000A135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A135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43E52" w:rsidRDefault="00943E52" w:rsidP="00943E52">
      <w:pPr>
        <w:numPr>
          <w:ilvl w:val="0"/>
          <w:numId w:val="9"/>
        </w:numPr>
        <w:tabs>
          <w:tab w:val="clear" w:pos="1440"/>
          <w:tab w:val="num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A1357">
        <w:rPr>
          <w:rFonts w:ascii="Times New Roman" w:hAnsi="Times New Roman" w:cs="Times New Roman"/>
          <w:sz w:val="24"/>
          <w:szCs w:val="24"/>
        </w:rPr>
        <w:t xml:space="preserve">Сервис совместной работы над проектами для небольших групп </w:t>
      </w:r>
      <w:proofErr w:type="spellStart"/>
      <w:r w:rsidRPr="000A1357">
        <w:rPr>
          <w:rFonts w:ascii="Times New Roman" w:hAnsi="Times New Roman" w:cs="Times New Roman"/>
          <w:sz w:val="24"/>
          <w:szCs w:val="24"/>
        </w:rPr>
        <w:t>Trello</w:t>
      </w:r>
      <w:proofErr w:type="spellEnd"/>
      <w:r w:rsidRPr="000A1357">
        <w:rPr>
          <w:rFonts w:ascii="Times New Roman" w:hAnsi="Times New Roman" w:cs="Times New Roman"/>
          <w:sz w:val="24"/>
          <w:szCs w:val="24"/>
        </w:rPr>
        <w:t xml:space="preserve"> http://www.trello.com</w:t>
      </w:r>
    </w:p>
    <w:p w:rsidR="00943E52" w:rsidRDefault="00943E52" w:rsidP="00943E52">
      <w:pPr>
        <w:rPr>
          <w:rFonts w:ascii="Times New Roman" w:hAnsi="Times New Roman" w:cs="Times New Roman"/>
          <w:b/>
          <w:sz w:val="24"/>
          <w:szCs w:val="24"/>
        </w:rPr>
      </w:pPr>
    </w:p>
    <w:p w:rsidR="00943E52" w:rsidRPr="008E0B83" w:rsidRDefault="00943E52" w:rsidP="00943E52">
      <w:pPr>
        <w:rPr>
          <w:rFonts w:ascii="Times New Roman" w:hAnsi="Times New Roman" w:cs="Times New Roman"/>
          <w:b/>
          <w:sz w:val="24"/>
          <w:szCs w:val="24"/>
        </w:rPr>
      </w:pPr>
      <w:r w:rsidRPr="008E0B83">
        <w:rPr>
          <w:rFonts w:ascii="Times New Roman" w:hAnsi="Times New Roman" w:cs="Times New Roman"/>
          <w:b/>
          <w:sz w:val="24"/>
          <w:szCs w:val="24"/>
        </w:rPr>
        <w:t>3.2.8. Цифровые технологии, применяемые при изучении дисциплины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4523"/>
        <w:gridCol w:w="4525"/>
      </w:tblGrid>
      <w:tr w:rsidR="00943E5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52" w:rsidRPr="008E0B83" w:rsidRDefault="00943E5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2" w:rsidRPr="008E0B83" w:rsidRDefault="00943E5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Цифровые технологии</w:t>
            </w:r>
          </w:p>
          <w:p w:rsidR="00943E52" w:rsidRPr="008E0B83" w:rsidRDefault="00943E5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52" w:rsidRPr="008E0B83" w:rsidRDefault="00943E52" w:rsidP="008E07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</w:tr>
      <w:tr w:rsidR="00943E5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2" w:rsidRPr="008E0B83" w:rsidRDefault="00943E52" w:rsidP="00943E52">
            <w:pPr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52" w:rsidRPr="008E0B83" w:rsidRDefault="00943E5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52" w:rsidRPr="008E0B83" w:rsidRDefault="00943E5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943E52" w:rsidRPr="008E0B83" w:rsidTr="008E0716"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E52" w:rsidRPr="008E0B83" w:rsidRDefault="00943E52" w:rsidP="00943E52">
            <w:pPr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52" w:rsidRPr="008E0B83" w:rsidRDefault="00943E5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данные</w:t>
            </w:r>
          </w:p>
        </w:tc>
        <w:tc>
          <w:tcPr>
            <w:tcW w:w="2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E52" w:rsidRPr="008E0B83" w:rsidRDefault="00943E52" w:rsidP="008E07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B8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</w:tbl>
    <w:p w:rsidR="00943E52" w:rsidRPr="008E0B83" w:rsidRDefault="00943E52" w:rsidP="00943E52">
      <w:pPr>
        <w:rPr>
          <w:rFonts w:ascii="Times New Roman" w:hAnsi="Times New Roman" w:cs="Times New Roman"/>
          <w:sz w:val="24"/>
          <w:szCs w:val="24"/>
        </w:rPr>
      </w:pPr>
    </w:p>
    <w:p w:rsidR="00943E52" w:rsidRPr="008E0B83" w:rsidRDefault="00943E52" w:rsidP="00943E52">
      <w:pPr>
        <w:rPr>
          <w:rFonts w:ascii="Times New Roman" w:hAnsi="Times New Roman" w:cs="Times New Roman"/>
          <w:sz w:val="24"/>
          <w:szCs w:val="24"/>
        </w:rPr>
      </w:pPr>
    </w:p>
    <w:p w:rsidR="00C6107C" w:rsidRDefault="00C6107C">
      <w:pPr>
        <w:rPr>
          <w:sz w:val="24"/>
        </w:rPr>
      </w:pPr>
      <w:bookmarkStart w:id="3" w:name="_GoBack"/>
      <w:bookmarkEnd w:id="3"/>
    </w:p>
    <w:p w:rsidR="00C6107C" w:rsidRDefault="00C6107C">
      <w:pPr>
        <w:rPr>
          <w:sz w:val="24"/>
        </w:rPr>
      </w:pPr>
    </w:p>
    <w:p w:rsidR="00C6107C" w:rsidRDefault="00C6107C">
      <w:pPr>
        <w:rPr>
          <w:sz w:val="24"/>
        </w:rPr>
      </w:pPr>
    </w:p>
    <w:p w:rsidR="00C6107C" w:rsidRDefault="00C6107C">
      <w:pPr>
        <w:rPr>
          <w:rFonts w:ascii="Times New Roman" w:eastAsia="Arial Unicode MS" w:hAnsi="Times New Roman" w:cs="Times New Roman"/>
          <w:color w:val="000000"/>
        </w:rPr>
      </w:pPr>
    </w:p>
    <w:p w:rsidR="00C6107C" w:rsidRDefault="00C6107C">
      <w:pPr>
        <w:rPr>
          <w:rFonts w:ascii="Times New Roman" w:eastAsia="Arial Unicode MS" w:hAnsi="Times New Roman" w:cs="Times New Roman"/>
          <w:color w:val="000000"/>
        </w:rPr>
      </w:pPr>
    </w:p>
    <w:p w:rsidR="00C6107C" w:rsidRDefault="00C6107C">
      <w:pPr>
        <w:rPr>
          <w:rFonts w:ascii="Times New Roman" w:eastAsia="Arial Unicode MS" w:hAnsi="Times New Roman" w:cs="Times New Roman"/>
          <w:color w:val="000000"/>
        </w:rPr>
      </w:pPr>
    </w:p>
    <w:p w:rsidR="00C6107C" w:rsidRDefault="00C6107C">
      <w:pPr>
        <w:rPr>
          <w:rFonts w:ascii="Times New Roman" w:eastAsia="Arial Unicode MS" w:hAnsi="Times New Roman" w:cs="Times New Roman"/>
          <w:color w:val="000000"/>
        </w:rPr>
      </w:pPr>
    </w:p>
    <w:p w:rsidR="00C6107C" w:rsidRDefault="00C6107C">
      <w:pPr>
        <w:rPr>
          <w:rFonts w:ascii="Times New Roman" w:eastAsia="Arial Unicode MS" w:hAnsi="Times New Roman" w:cs="Times New Roman"/>
          <w:color w:val="000000"/>
        </w:rPr>
      </w:pPr>
    </w:p>
    <w:p w:rsidR="00C6107C" w:rsidRDefault="00C6107C">
      <w:pPr>
        <w:rPr>
          <w:rFonts w:ascii="Times New Roman" w:eastAsia="Arial Unicode MS" w:hAnsi="Times New Roman" w:cs="Times New Roman"/>
          <w:color w:val="000000"/>
        </w:rPr>
      </w:pPr>
    </w:p>
    <w:p w:rsidR="00C6107C" w:rsidRDefault="00C6107C">
      <w:pPr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107C" w:rsidRDefault="00C6107C">
      <w:pPr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107C" w:rsidRDefault="00C6107C">
      <w:pPr>
        <w:ind w:left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107C" w:rsidRDefault="007E0A69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C6107C" w:rsidRDefault="007E0A69">
      <w:pPr>
        <w:ind w:left="36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C6107C" w:rsidRDefault="00C6107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47"/>
        <w:gridCol w:w="3658"/>
        <w:gridCol w:w="2249"/>
      </w:tblGrid>
      <w:tr w:rsidR="00C6107C">
        <w:tc>
          <w:tcPr>
            <w:tcW w:w="2003" w:type="pct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856" w:type="pct"/>
          </w:tcPr>
          <w:p w:rsidR="00C6107C" w:rsidRDefault="007E0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141" w:type="pct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Методы оценки</w:t>
            </w:r>
          </w:p>
        </w:tc>
      </w:tr>
      <w:tr w:rsidR="00C6107C">
        <w:tc>
          <w:tcPr>
            <w:tcW w:w="2003" w:type="pct"/>
          </w:tcPr>
          <w:p w:rsidR="00C6107C" w:rsidRDefault="007E0A6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основных направлений развития ключевых регионов мира на рубеже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веков.</w:t>
            </w:r>
          </w:p>
          <w:p w:rsidR="00C6107C" w:rsidRDefault="007E0A6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Знание сущности и причин локальных, региональных, межгосударственных конфликтов в конце </w:t>
            </w:r>
            <w:r>
              <w:rPr>
                <w:rFonts w:ascii="Times New Roman" w:hAnsi="Times New Roman" w:cs="Times New Roman"/>
                <w:lang w:val="en-US"/>
              </w:rPr>
              <w:t>XX</w:t>
            </w:r>
            <w:r>
              <w:rPr>
                <w:rFonts w:ascii="Times New Roman" w:hAnsi="Times New Roman" w:cs="Times New Roman"/>
              </w:rPr>
              <w:t xml:space="preserve"> – начале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вв.</w:t>
            </w:r>
          </w:p>
          <w:p w:rsidR="00C6107C" w:rsidRDefault="007E0A6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C6107C" w:rsidRDefault="007E0A6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назначения ООН, НАТО, ЕС и других организаций и основных направлений их деятельности;</w:t>
            </w:r>
          </w:p>
          <w:p w:rsidR="00C6107C" w:rsidRDefault="007E0A6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Знание сведений о роли науки, культуры и религии в сохранении и укреплений национальных и государственных традиций.</w:t>
            </w:r>
          </w:p>
          <w:p w:rsidR="00C6107C" w:rsidRDefault="007E0A69">
            <w:pPr>
              <w:numPr>
                <w:ilvl w:val="0"/>
                <w:numId w:val="11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Знание 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1856" w:type="pct"/>
            <w:vMerge w:val="restart"/>
          </w:tcPr>
          <w:p w:rsidR="00C6107C" w:rsidRDefault="007E0A6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C6107C" w:rsidRDefault="007E0A6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C6107C" w:rsidRDefault="007E0A69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141" w:type="pct"/>
            <w:vMerge w:val="restart"/>
          </w:tcPr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форм и методов контроля и оценки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•Компьютерное тестирование на знание терминологии по теме;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•Тестирование.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•Контрольная работа.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•Самостоятельная работа.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•Защита реферата.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•Семинар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•Защита курсовой работы (проекта)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•Выполнение проекта;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•Наблюдение за выполнением практического задания. (деятельностью студента)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•Оценка выполнения практического задания(работы)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•Подготовка и выступление с докладом, сообщением, презентацией…</w:t>
            </w:r>
          </w:p>
          <w:p w:rsidR="00C6107C" w:rsidRDefault="007E0A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•Решение ситуационной задачи</w:t>
            </w:r>
          </w:p>
        </w:tc>
      </w:tr>
      <w:tr w:rsidR="00C6107C">
        <w:tc>
          <w:tcPr>
            <w:tcW w:w="2003" w:type="pct"/>
          </w:tcPr>
          <w:p w:rsidR="00C6107C" w:rsidRDefault="007E0A6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  <w:p w:rsidR="00C6107C" w:rsidRDefault="007E0A6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</w:rPr>
              <w:t>Умение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856" w:type="pct"/>
            <w:vMerge/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1" w:type="pct"/>
            <w:vMerge/>
          </w:tcPr>
          <w:p w:rsidR="00C6107C" w:rsidRDefault="00C6107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C6107C" w:rsidRDefault="00C6107C">
      <w:pPr>
        <w:rPr>
          <w:rFonts w:ascii="Times New Roman" w:hAnsi="Times New Roman" w:cs="Times New Roman"/>
          <w:b/>
          <w:sz w:val="24"/>
          <w:szCs w:val="24"/>
        </w:rPr>
      </w:pPr>
    </w:p>
    <w:p w:rsidR="00C6107C" w:rsidRDefault="00C6107C">
      <w:pPr>
        <w:rPr>
          <w:rFonts w:ascii="Times New Roman" w:hAnsi="Times New Roman" w:cs="Times New Roman"/>
          <w:b/>
          <w:sz w:val="24"/>
          <w:szCs w:val="24"/>
        </w:rPr>
      </w:pPr>
    </w:p>
    <w:p w:rsidR="00C6107C" w:rsidRDefault="00C6107C">
      <w:pPr>
        <w:rPr>
          <w:rFonts w:ascii="Times New Roman" w:hAnsi="Times New Roman" w:cs="Times New Roman"/>
          <w:b/>
          <w:sz w:val="24"/>
          <w:szCs w:val="24"/>
        </w:rPr>
      </w:pPr>
    </w:p>
    <w:p w:rsidR="00C6107C" w:rsidRDefault="00C6107C">
      <w:pPr>
        <w:rPr>
          <w:rFonts w:ascii="Times New Roman" w:hAnsi="Times New Roman" w:cs="Times New Roman"/>
          <w:b/>
          <w:sz w:val="24"/>
          <w:szCs w:val="24"/>
        </w:rPr>
      </w:pPr>
    </w:p>
    <w:p w:rsidR="00C6107C" w:rsidRDefault="00C6107C">
      <w:pPr>
        <w:rPr>
          <w:rFonts w:ascii="Times New Roman" w:hAnsi="Times New Roman" w:cs="Times New Roman"/>
          <w:b/>
          <w:sz w:val="24"/>
          <w:szCs w:val="24"/>
        </w:rPr>
      </w:pPr>
    </w:p>
    <w:p w:rsidR="00C6107C" w:rsidRDefault="007E0A69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«История»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hAnsi="Times New Roman"/>
          <w:bCs/>
          <w:sz w:val="24"/>
          <w:szCs w:val="24"/>
        </w:rPr>
        <w:t xml:space="preserve">09.02.06 Сетевое и системное </w:t>
      </w:r>
      <w:r>
        <w:rPr>
          <w:rFonts w:ascii="Times New Roman" w:hAnsi="Times New Roman" w:cs="Times New Roman"/>
          <w:sz w:val="24"/>
          <w:szCs w:val="24"/>
        </w:rPr>
        <w:t xml:space="preserve">администрирование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базовой подготовки утверждённого приказом Министерства образования и науки Российской Федерации от 09.12.2016 №1548</w:t>
      </w:r>
    </w:p>
    <w:p w:rsidR="00C6107C" w:rsidRDefault="00C61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C6107C" w:rsidRDefault="007E0A69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Автор: </w:t>
      </w:r>
    </w:p>
    <w:p w:rsidR="00C6107C" w:rsidRDefault="007E0A69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Дегтева Л.А., преподаватель первой квалификационной категории</w:t>
      </w:r>
      <w:r w:rsidR="00943E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центра-колледжа прикладных квалификаций ФГБОУ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Мичуринский ГАУ                                       </w:t>
      </w:r>
    </w:p>
    <w:p w:rsidR="00C6107C" w:rsidRDefault="007E0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Рецензент: </w:t>
      </w:r>
    </w:p>
    <w:p w:rsidR="00C6107C" w:rsidRDefault="007E0A69">
      <w:pPr>
        <w:widowControl w:val="0"/>
        <w:spacing w:after="0"/>
        <w:ind w:right="2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Анциферова А.Г., преподаватель первой квалификационной категории</w:t>
      </w:r>
      <w:r w:rsidR="00943E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центра-колледжа прикладных квалификаций ФГБОУ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Мичуринский ГАУ                                      </w:t>
      </w:r>
    </w:p>
    <w:p w:rsidR="00C6107C" w:rsidRDefault="00C610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/>
        <w:jc w:val="both"/>
        <w:rPr>
          <w:rFonts w:ascii="Times New Roman" w:eastAsia="Times New Roman" w:hAnsi="Times New Roman" w:cs="Times New Roman"/>
        </w:rPr>
      </w:pPr>
    </w:p>
    <w:p w:rsidR="00C6107C" w:rsidRDefault="007E0A69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рассмотрена на заседании ЦМК  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C6107C" w:rsidRDefault="007E0A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№ 6  от «22 » января  2020г.</w:t>
      </w:r>
    </w:p>
    <w:p w:rsidR="00C6107C" w:rsidRDefault="007E0A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рассмотрена на заседании учебно-методической комиссии центра-колледжа прикладных квалификаций ФГБОУ ВО Мичуринский ГАУ</w:t>
      </w:r>
    </w:p>
    <w:p w:rsidR="00C6107C" w:rsidRDefault="007E0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№  5  от «24 » января  2020 г.</w:t>
      </w:r>
    </w:p>
    <w:p w:rsidR="00C6107C" w:rsidRDefault="007E0A6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C6107C" w:rsidRDefault="007E0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№ 5 от «27 » января  2020 г.</w:t>
      </w:r>
    </w:p>
    <w:p w:rsidR="00C6107C" w:rsidRDefault="007E0A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C6107C" w:rsidRDefault="007E0A69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eastAsia="Calibri" w:hAnsi="Times New Roman" w:cs="Times New Roman"/>
          <w:sz w:val="24"/>
          <w:szCs w:val="24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C6107C" w:rsidRDefault="007E0A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от «19»  апреля  2021 г.</w:t>
      </w:r>
    </w:p>
    <w:p w:rsidR="00C6107C" w:rsidRDefault="007E0A69">
      <w:pPr>
        <w:tabs>
          <w:tab w:val="left" w:pos="43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рассмотрена на заседании учебно-методической комиссии центра-колледжа прикладных квалификаций ФГБОУ ВО Мичуринский ГАУ</w:t>
      </w:r>
    </w:p>
    <w:p w:rsidR="00C6107C" w:rsidRDefault="007E0A69">
      <w:pPr>
        <w:tabs>
          <w:tab w:val="left" w:pos="43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</w:t>
      </w:r>
      <w:r>
        <w:rPr>
          <w:rFonts w:ascii="Times New Roman" w:hAnsi="Times New Roman" w:cs="Times New Roman"/>
          <w:sz w:val="24"/>
          <w:szCs w:val="24"/>
          <w:u w:val="single"/>
        </w:rPr>
        <w:t>8 от «21» апреля  2021 г.</w:t>
      </w:r>
    </w:p>
    <w:p w:rsidR="00C6107C" w:rsidRDefault="007E0A69">
      <w:pPr>
        <w:tabs>
          <w:tab w:val="left" w:pos="432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C6107C" w:rsidRDefault="007E0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8 от «22» апреля  2021 г.</w:t>
      </w:r>
    </w:p>
    <w:p w:rsidR="00C6107C" w:rsidRDefault="00C6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6107C" w:rsidRDefault="007E0A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C6107C" w:rsidRDefault="007E0A69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eastAsia="Calibri" w:hAnsi="Times New Roman" w:cs="Times New Roman"/>
          <w:sz w:val="24"/>
          <w:szCs w:val="24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 9  от «18» апреля  2022 г.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прикладных квалификаций ФГБОУ ВО Мичуринский ГАУ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 9 от «20» апреля  2022 г.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утверждена Решением Учебно-методического совета университета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протокол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№ 8 от «21» апреля  2022 г.</w:t>
      </w:r>
    </w:p>
    <w:p w:rsidR="00C6107C" w:rsidRDefault="00C6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07C" w:rsidRDefault="007E0A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C6107C" w:rsidRDefault="007E0A69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eastAsia="Calibri" w:hAnsi="Times New Roman" w:cs="Times New Roman"/>
          <w:sz w:val="24"/>
          <w:szCs w:val="24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 от «16» июня  2023 г.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прикладных квалификаций ФГБОУ ВО Мичуринский ГАУ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11 от «17» июня  2023 г.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№10 от «22» июня  2023 г.</w:t>
      </w:r>
    </w:p>
    <w:p w:rsidR="00C6107C" w:rsidRDefault="00C610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107C" w:rsidRDefault="007E0A6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Программа  переработана и дополнена в соответствии с требованиями ФГОС СПО</w:t>
      </w:r>
    </w:p>
    <w:p w:rsidR="00C6107C" w:rsidRDefault="007E0A69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ЦМК </w:t>
      </w:r>
      <w:r>
        <w:rPr>
          <w:rFonts w:ascii="Times New Roman" w:eastAsia="Calibri" w:hAnsi="Times New Roman" w:cs="Times New Roman"/>
          <w:sz w:val="24"/>
          <w:szCs w:val="24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 от «16» апреля 2024 г.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рассмотрена на заседании учебно-методической комиссии центра-колледжа   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прикладных квалификаций ФГБОУ ВО Мичуринский ГАУ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9 от «17» апреля 2024 г.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утверждена Решением Учебно-методического совета университета</w:t>
      </w:r>
    </w:p>
    <w:p w:rsidR="00C6107C" w:rsidRDefault="007E0A6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sz w:val="24"/>
          <w:szCs w:val="24"/>
          <w:u w:val="single"/>
        </w:rPr>
        <w:t>№ 8 от «18» апреля 2024 г.</w:t>
      </w:r>
    </w:p>
    <w:p w:rsidR="00C6107C" w:rsidRDefault="00C6107C">
      <w:pPr>
        <w:spacing w:after="0"/>
        <w:rPr>
          <w:sz w:val="24"/>
          <w:szCs w:val="24"/>
        </w:rPr>
      </w:pPr>
    </w:p>
    <w:p w:rsidR="00943E52" w:rsidRPr="00C0638B" w:rsidRDefault="00943E52" w:rsidP="00943E52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38B">
        <w:rPr>
          <w:rFonts w:ascii="Times New Roman" w:hAnsi="Times New Roman" w:cs="Times New Roman"/>
        </w:rPr>
        <w:t xml:space="preserve">Оригинал должен храниться в ЦМК </w:t>
      </w:r>
      <w:r w:rsidRPr="00C0638B">
        <w:rPr>
          <w:rFonts w:ascii="Times New Roman" w:eastAsia="Calibri" w:hAnsi="Times New Roman" w:cs="Times New Roman"/>
          <w:sz w:val="24"/>
          <w:szCs w:val="24"/>
        </w:rPr>
        <w:t>общих гуманитарных и социально-экономических дисциплин, математических и естественнонаучных, правовых дисциплин, специальности «Дошкольное образование»</w:t>
      </w:r>
    </w:p>
    <w:p w:rsidR="00C6107C" w:rsidRPr="00C0638B" w:rsidRDefault="00C6107C">
      <w:pPr>
        <w:rPr>
          <w:rFonts w:ascii="Times New Roman" w:hAnsi="Times New Roman" w:cs="Times New Roman"/>
        </w:rPr>
      </w:pPr>
    </w:p>
    <w:sectPr w:rsidR="00C6107C" w:rsidRPr="00C0638B" w:rsidSect="001A1FB5">
      <w:footerReference w:type="even" r:id="rId23"/>
      <w:footerReference w:type="default" r:id="rId2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A69" w:rsidRDefault="007E0A69">
      <w:pPr>
        <w:spacing w:line="240" w:lineRule="auto"/>
      </w:pPr>
      <w:r>
        <w:separator/>
      </w:r>
    </w:p>
  </w:endnote>
  <w:endnote w:type="continuationSeparator" w:id="0">
    <w:p w:rsidR="007E0A69" w:rsidRDefault="007E0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2191"/>
      <w:docPartObj>
        <w:docPartGallery w:val="AutoText"/>
      </w:docPartObj>
    </w:sdtPr>
    <w:sdtContent>
      <w:p w:rsidR="00C6107C" w:rsidRDefault="001A1FB5">
        <w:pPr>
          <w:pStyle w:val="a9"/>
          <w:jc w:val="center"/>
        </w:pPr>
        <w:r>
          <w:fldChar w:fldCharType="begin"/>
        </w:r>
        <w:r w:rsidR="007E0A69">
          <w:instrText xml:space="preserve"> PAGE   \* MERGEFORMAT </w:instrText>
        </w:r>
        <w:r>
          <w:fldChar w:fldCharType="separate"/>
        </w:r>
        <w:r w:rsidR="00C0638B">
          <w:rPr>
            <w:noProof/>
          </w:rPr>
          <w:t>8</w:t>
        </w:r>
        <w:r>
          <w:fldChar w:fldCharType="end"/>
        </w:r>
      </w:p>
    </w:sdtContent>
  </w:sdt>
  <w:p w:rsidR="00C6107C" w:rsidRDefault="00C6107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7C" w:rsidRDefault="001A1FB5">
    <w:pPr>
      <w:rPr>
        <w:sz w:val="2"/>
        <w:szCs w:val="2"/>
      </w:rPr>
    </w:pPr>
    <w:r w:rsidRPr="001A1FB5">
      <w:rPr>
        <w:sz w:val="24"/>
        <w:szCs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1.15pt;margin-top:786.1pt;width:5.3pt;height:7.9pt;z-index:-251656192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:rsidR="00C6107C" w:rsidRDefault="001A1FB5">
                <w:r w:rsidRPr="001A1FB5">
                  <w:rPr>
                    <w:rFonts w:eastAsia="Arial Unicode MS"/>
                    <w:sz w:val="28"/>
                    <w:szCs w:val="28"/>
                  </w:rPr>
                  <w:fldChar w:fldCharType="begin"/>
                </w:r>
                <w:r w:rsidR="007E0A69">
                  <w:instrText xml:space="preserve"> PAGE \* MERGEFORMAT </w:instrText>
                </w:r>
                <w:r w:rsidRPr="001A1FB5">
                  <w:rPr>
                    <w:rFonts w:eastAsia="Arial Unicode MS"/>
                    <w:sz w:val="28"/>
                    <w:szCs w:val="28"/>
                  </w:rPr>
                  <w:fldChar w:fldCharType="separate"/>
                </w:r>
                <w:r w:rsidR="007E0A69">
                  <w:rPr>
                    <w:rStyle w:val="11pt"/>
                    <w:rFonts w:eastAsia="Calibri"/>
                  </w:rPr>
                  <w:t>1</w:t>
                </w:r>
                <w:r>
                  <w:rPr>
                    <w:rStyle w:val="11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7C" w:rsidRDefault="001A1FB5">
    <w:pPr>
      <w:pStyle w:val="a9"/>
      <w:framePr w:wrap="around" w:vAnchor="text" w:hAnchor="margin" w:xAlign="right" w:y="1"/>
      <w:rPr>
        <w:rStyle w:val="a4"/>
        <w:rFonts w:eastAsia="Calibri"/>
      </w:rPr>
    </w:pPr>
    <w:r>
      <w:rPr>
        <w:rStyle w:val="a4"/>
        <w:rFonts w:eastAsia="Calibri"/>
      </w:rPr>
      <w:fldChar w:fldCharType="begin"/>
    </w:r>
    <w:r w:rsidR="007E0A69">
      <w:rPr>
        <w:rStyle w:val="a4"/>
        <w:rFonts w:eastAsia="Calibri"/>
      </w:rPr>
      <w:instrText xml:space="preserve">PAGE  </w:instrText>
    </w:r>
    <w:r>
      <w:rPr>
        <w:rStyle w:val="a4"/>
        <w:rFonts w:eastAsia="Calibri"/>
      </w:rPr>
      <w:fldChar w:fldCharType="end"/>
    </w:r>
  </w:p>
  <w:p w:rsidR="00C6107C" w:rsidRDefault="00C6107C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7C" w:rsidRDefault="001A1FB5">
    <w:pPr>
      <w:pStyle w:val="a9"/>
      <w:jc w:val="right"/>
    </w:pPr>
    <w:r>
      <w:fldChar w:fldCharType="begin"/>
    </w:r>
    <w:r w:rsidR="007E0A69">
      <w:instrText>PAGE   \* MERGEFORMAT</w:instrText>
    </w:r>
    <w:r>
      <w:fldChar w:fldCharType="separate"/>
    </w:r>
    <w:r w:rsidR="00C0638B">
      <w:rPr>
        <w:noProof/>
      </w:rPr>
      <w:t>16</w:t>
    </w:r>
    <w:r>
      <w:fldChar w:fldCharType="end"/>
    </w:r>
  </w:p>
  <w:p w:rsidR="00C6107C" w:rsidRDefault="00C6107C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A69" w:rsidRDefault="007E0A69">
      <w:pPr>
        <w:spacing w:after="0"/>
      </w:pPr>
      <w:r>
        <w:separator/>
      </w:r>
    </w:p>
  </w:footnote>
  <w:footnote w:type="continuationSeparator" w:id="0">
    <w:p w:rsidR="007E0A69" w:rsidRDefault="007E0A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07C" w:rsidRDefault="001A1FB5">
    <w:pPr>
      <w:rPr>
        <w:sz w:val="2"/>
        <w:szCs w:val="2"/>
      </w:rPr>
    </w:pPr>
    <w:r w:rsidRPr="001A1FB5">
      <w:rPr>
        <w:sz w:val="24"/>
        <w:szCs w:val="24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14.6pt;margin-top:47.85pt;width:358.1pt;height:31.7pt;z-index:-251657216;mso-wrap-style:none;mso-position-horizontal-relative:page;mso-position-vertical-relative:page;mso-width-relative:page;mso-height-relative:page" filled="f" stroked="f">
          <v:textbox style="mso-fit-shape-to-text:t" inset="0,0,0,0">
            <w:txbxContent>
              <w:p w:rsidR="00C6107C" w:rsidRDefault="00C6107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7B78"/>
    <w:multiLevelType w:val="multilevel"/>
    <w:tmpl w:val="08DB7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47B7B"/>
    <w:multiLevelType w:val="multilevel"/>
    <w:tmpl w:val="11E47B7B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2">
    <w:nsid w:val="365A5FDC"/>
    <w:multiLevelType w:val="multilevel"/>
    <w:tmpl w:val="36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973F9D"/>
    <w:multiLevelType w:val="multilevel"/>
    <w:tmpl w:val="3F973F9D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D6415D"/>
    <w:multiLevelType w:val="multilevel"/>
    <w:tmpl w:val="4AD6415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>
    <w:nsid w:val="5A954799"/>
    <w:multiLevelType w:val="multilevel"/>
    <w:tmpl w:val="5A954799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5484A"/>
    <w:multiLevelType w:val="multilevel"/>
    <w:tmpl w:val="5CC54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4091C"/>
    <w:multiLevelType w:val="multilevel"/>
    <w:tmpl w:val="5CD40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92AA5"/>
    <w:multiLevelType w:val="multilevel"/>
    <w:tmpl w:val="60992AA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8C7610B"/>
    <w:multiLevelType w:val="multilevel"/>
    <w:tmpl w:val="68C7610B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9A34D25"/>
    <w:multiLevelType w:val="multilevel"/>
    <w:tmpl w:val="69A34D2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1">
    <w:nsid w:val="6AFE6E0A"/>
    <w:multiLevelType w:val="multilevel"/>
    <w:tmpl w:val="6AFE6E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047F7"/>
    <w:rsid w:val="00012F04"/>
    <w:rsid w:val="00023DAA"/>
    <w:rsid w:val="00042B72"/>
    <w:rsid w:val="00062FF5"/>
    <w:rsid w:val="0006562A"/>
    <w:rsid w:val="00066949"/>
    <w:rsid w:val="00077806"/>
    <w:rsid w:val="0009545E"/>
    <w:rsid w:val="000B3525"/>
    <w:rsid w:val="000C1EBF"/>
    <w:rsid w:val="000D619E"/>
    <w:rsid w:val="000E235B"/>
    <w:rsid w:val="000E2866"/>
    <w:rsid w:val="000F09CB"/>
    <w:rsid w:val="00133682"/>
    <w:rsid w:val="00143AEE"/>
    <w:rsid w:val="00144E3C"/>
    <w:rsid w:val="0017677F"/>
    <w:rsid w:val="001A1FB5"/>
    <w:rsid w:val="001B568B"/>
    <w:rsid w:val="001F3261"/>
    <w:rsid w:val="001F52EF"/>
    <w:rsid w:val="0023302F"/>
    <w:rsid w:val="00244BF9"/>
    <w:rsid w:val="00286B76"/>
    <w:rsid w:val="002931D0"/>
    <w:rsid w:val="002A36DC"/>
    <w:rsid w:val="002F7B62"/>
    <w:rsid w:val="00320025"/>
    <w:rsid w:val="00360918"/>
    <w:rsid w:val="00373380"/>
    <w:rsid w:val="003A1B70"/>
    <w:rsid w:val="003C4ACE"/>
    <w:rsid w:val="003D5770"/>
    <w:rsid w:val="003E43DB"/>
    <w:rsid w:val="003F02D7"/>
    <w:rsid w:val="003F316B"/>
    <w:rsid w:val="00402260"/>
    <w:rsid w:val="00426CED"/>
    <w:rsid w:val="0044016E"/>
    <w:rsid w:val="00440AA2"/>
    <w:rsid w:val="00446A0D"/>
    <w:rsid w:val="00457F0B"/>
    <w:rsid w:val="00487DF1"/>
    <w:rsid w:val="0049772F"/>
    <w:rsid w:val="004A4BA6"/>
    <w:rsid w:val="004A7853"/>
    <w:rsid w:val="004B6378"/>
    <w:rsid w:val="004C6192"/>
    <w:rsid w:val="005049C6"/>
    <w:rsid w:val="0051259D"/>
    <w:rsid w:val="00515236"/>
    <w:rsid w:val="00554451"/>
    <w:rsid w:val="005662ED"/>
    <w:rsid w:val="00583526"/>
    <w:rsid w:val="00597019"/>
    <w:rsid w:val="005C2AB9"/>
    <w:rsid w:val="005C58B4"/>
    <w:rsid w:val="005E4C8A"/>
    <w:rsid w:val="006034E4"/>
    <w:rsid w:val="006047F7"/>
    <w:rsid w:val="00613A0C"/>
    <w:rsid w:val="0063254D"/>
    <w:rsid w:val="00637E49"/>
    <w:rsid w:val="0064187E"/>
    <w:rsid w:val="0064322E"/>
    <w:rsid w:val="00653E21"/>
    <w:rsid w:val="006567EE"/>
    <w:rsid w:val="006728B4"/>
    <w:rsid w:val="00680820"/>
    <w:rsid w:val="006D565D"/>
    <w:rsid w:val="006D6589"/>
    <w:rsid w:val="006D7453"/>
    <w:rsid w:val="006E2EEC"/>
    <w:rsid w:val="006E5AB6"/>
    <w:rsid w:val="00707215"/>
    <w:rsid w:val="00714BE1"/>
    <w:rsid w:val="00716DC4"/>
    <w:rsid w:val="00732EFD"/>
    <w:rsid w:val="0074350B"/>
    <w:rsid w:val="00777C31"/>
    <w:rsid w:val="00783E37"/>
    <w:rsid w:val="00784B16"/>
    <w:rsid w:val="0079013C"/>
    <w:rsid w:val="007901A6"/>
    <w:rsid w:val="00791832"/>
    <w:rsid w:val="007971F8"/>
    <w:rsid w:val="007B0D66"/>
    <w:rsid w:val="007B78DE"/>
    <w:rsid w:val="007C181A"/>
    <w:rsid w:val="007C65E4"/>
    <w:rsid w:val="007E0A69"/>
    <w:rsid w:val="007F1EC9"/>
    <w:rsid w:val="00802222"/>
    <w:rsid w:val="00870502"/>
    <w:rsid w:val="00872232"/>
    <w:rsid w:val="008B7FBA"/>
    <w:rsid w:val="008D0415"/>
    <w:rsid w:val="008D04CD"/>
    <w:rsid w:val="008E4C46"/>
    <w:rsid w:val="0091448C"/>
    <w:rsid w:val="0092074F"/>
    <w:rsid w:val="00943E52"/>
    <w:rsid w:val="00983D92"/>
    <w:rsid w:val="009A3FCB"/>
    <w:rsid w:val="009B484F"/>
    <w:rsid w:val="009C2E17"/>
    <w:rsid w:val="009D5DB3"/>
    <w:rsid w:val="009E668F"/>
    <w:rsid w:val="009F1B84"/>
    <w:rsid w:val="00A00428"/>
    <w:rsid w:val="00A218F4"/>
    <w:rsid w:val="00A5074B"/>
    <w:rsid w:val="00A53BC3"/>
    <w:rsid w:val="00A561DF"/>
    <w:rsid w:val="00A65DA5"/>
    <w:rsid w:val="00A73C97"/>
    <w:rsid w:val="00A93EE0"/>
    <w:rsid w:val="00A96FFC"/>
    <w:rsid w:val="00AA7BD2"/>
    <w:rsid w:val="00AC17D2"/>
    <w:rsid w:val="00AD055C"/>
    <w:rsid w:val="00AD4CCC"/>
    <w:rsid w:val="00B21173"/>
    <w:rsid w:val="00B215B4"/>
    <w:rsid w:val="00B37D66"/>
    <w:rsid w:val="00B541F7"/>
    <w:rsid w:val="00B67726"/>
    <w:rsid w:val="00B9131C"/>
    <w:rsid w:val="00B97A83"/>
    <w:rsid w:val="00BB3595"/>
    <w:rsid w:val="00BC528D"/>
    <w:rsid w:val="00BC6A20"/>
    <w:rsid w:val="00BC6E5E"/>
    <w:rsid w:val="00C022FE"/>
    <w:rsid w:val="00C0638B"/>
    <w:rsid w:val="00C229D7"/>
    <w:rsid w:val="00C45591"/>
    <w:rsid w:val="00C5444F"/>
    <w:rsid w:val="00C6107C"/>
    <w:rsid w:val="00C677F4"/>
    <w:rsid w:val="00C74A98"/>
    <w:rsid w:val="00C86146"/>
    <w:rsid w:val="00C9091B"/>
    <w:rsid w:val="00CC35B5"/>
    <w:rsid w:val="00CF1B23"/>
    <w:rsid w:val="00CF77A4"/>
    <w:rsid w:val="00D00C4A"/>
    <w:rsid w:val="00D152C8"/>
    <w:rsid w:val="00D2771D"/>
    <w:rsid w:val="00D564F9"/>
    <w:rsid w:val="00D7287A"/>
    <w:rsid w:val="00D77392"/>
    <w:rsid w:val="00D8784A"/>
    <w:rsid w:val="00DA30AB"/>
    <w:rsid w:val="00DC0537"/>
    <w:rsid w:val="00DE418C"/>
    <w:rsid w:val="00DF46DA"/>
    <w:rsid w:val="00E139E0"/>
    <w:rsid w:val="00E16951"/>
    <w:rsid w:val="00E2366B"/>
    <w:rsid w:val="00E512CA"/>
    <w:rsid w:val="00E52276"/>
    <w:rsid w:val="00E533F3"/>
    <w:rsid w:val="00E7592E"/>
    <w:rsid w:val="00E81731"/>
    <w:rsid w:val="00E94892"/>
    <w:rsid w:val="00ED2A8C"/>
    <w:rsid w:val="00F07600"/>
    <w:rsid w:val="00F7229E"/>
    <w:rsid w:val="00F7511B"/>
    <w:rsid w:val="00F81EEF"/>
    <w:rsid w:val="00FA25DE"/>
    <w:rsid w:val="00FA4ADF"/>
    <w:rsid w:val="00FE4A3F"/>
    <w:rsid w:val="4E6124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nhideWhenUsed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1A1F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A1FB5"/>
    <w:rPr>
      <w:color w:val="0000FF"/>
      <w:u w:val="single"/>
    </w:rPr>
  </w:style>
  <w:style w:type="character" w:styleId="a4">
    <w:name w:val="page number"/>
    <w:basedOn w:val="a0"/>
    <w:autoRedefine/>
    <w:uiPriority w:val="99"/>
    <w:qFormat/>
    <w:rsid w:val="001A1FB5"/>
  </w:style>
  <w:style w:type="paragraph" w:styleId="a5">
    <w:name w:val="Balloon Text"/>
    <w:basedOn w:val="a"/>
    <w:link w:val="a6"/>
    <w:autoRedefine/>
    <w:uiPriority w:val="99"/>
    <w:semiHidden/>
    <w:unhideWhenUsed/>
    <w:rsid w:val="001A1FB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autoRedefine/>
    <w:uiPriority w:val="99"/>
    <w:semiHidden/>
    <w:unhideWhenUsed/>
    <w:qFormat/>
    <w:rsid w:val="001A1FB5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autoRedefine/>
    <w:uiPriority w:val="99"/>
    <w:qFormat/>
    <w:rsid w:val="001A1FB5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qFormat/>
    <w:rsid w:val="001A1FB5"/>
    <w:rPr>
      <w:rFonts w:ascii="Times New Roman" w:eastAsia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ижний колонтитул Знак"/>
    <w:basedOn w:val="a0"/>
    <w:link w:val="a9"/>
    <w:autoRedefine/>
    <w:uiPriority w:val="99"/>
    <w:rsid w:val="001A1FB5"/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_"/>
    <w:basedOn w:val="a0"/>
    <w:link w:val="4"/>
    <w:autoRedefine/>
    <w:qFormat/>
    <w:rsid w:val="001A1F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c"/>
    <w:autoRedefine/>
    <w:qFormat/>
    <w:rsid w:val="001A1FB5"/>
    <w:pPr>
      <w:widowControl w:val="0"/>
      <w:shd w:val="clear" w:color="auto" w:fill="FFFFFF"/>
      <w:spacing w:before="6300" w:after="0" w:line="0" w:lineRule="atLeas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1"/>
    <w:basedOn w:val="ac"/>
    <w:autoRedefine/>
    <w:qFormat/>
    <w:rsid w:val="001A1F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3">
    <w:name w:val="Заголовок №3"/>
    <w:basedOn w:val="a0"/>
    <w:autoRedefine/>
    <w:qFormat/>
    <w:rsid w:val="001A1F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ad">
    <w:name w:val="List Paragraph"/>
    <w:basedOn w:val="a"/>
    <w:autoRedefine/>
    <w:uiPriority w:val="99"/>
    <w:qFormat/>
    <w:rsid w:val="001A1FB5"/>
    <w:pPr>
      <w:ind w:left="720"/>
      <w:contextualSpacing/>
    </w:pPr>
  </w:style>
  <w:style w:type="character" w:customStyle="1" w:styleId="ae">
    <w:name w:val="Основной текст + Не полужирный;Курсив"/>
    <w:basedOn w:val="ac"/>
    <w:autoRedefine/>
    <w:qFormat/>
    <w:rsid w:val="001A1F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2">
    <w:name w:val="Основной текст2"/>
    <w:basedOn w:val="ac"/>
    <w:autoRedefine/>
    <w:qFormat/>
    <w:rsid w:val="001A1F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1pt">
    <w:name w:val="Колонтитул + 11 pt;Не полужирный"/>
    <w:basedOn w:val="a0"/>
    <w:autoRedefine/>
    <w:qFormat/>
    <w:rsid w:val="001A1F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95pt">
    <w:name w:val="Основной текст + 9;5 pt;Не полужирный;Курсив"/>
    <w:basedOn w:val="ac"/>
    <w:qFormat/>
    <w:rsid w:val="001A1F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95pt0">
    <w:name w:val="Основной текст + 9;5 pt"/>
    <w:basedOn w:val="ac"/>
    <w:autoRedefine/>
    <w:rsid w:val="001A1F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8">
    <w:name w:val="Верхний колонтитул Знак"/>
    <w:basedOn w:val="a0"/>
    <w:link w:val="a7"/>
    <w:autoRedefine/>
    <w:uiPriority w:val="99"/>
    <w:semiHidden/>
    <w:qFormat/>
    <w:rsid w:val="001A1FB5"/>
  </w:style>
  <w:style w:type="paragraph" w:customStyle="1" w:styleId="Default">
    <w:name w:val="Default"/>
    <w:autoRedefine/>
    <w:rsid w:val="001A1FB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5"/>
    <w:autoRedefine/>
    <w:uiPriority w:val="99"/>
    <w:semiHidden/>
    <w:qFormat/>
    <w:rsid w:val="001A1FB5"/>
    <w:rPr>
      <w:rFonts w:ascii="Tahoma" w:hAnsi="Tahoma" w:cs="Tahoma"/>
      <w:sz w:val="16"/>
      <w:szCs w:val="16"/>
    </w:rPr>
  </w:style>
  <w:style w:type="paragraph" w:styleId="af">
    <w:name w:val="No Spacing"/>
    <w:autoRedefine/>
    <w:uiPriority w:val="1"/>
    <w:qFormat/>
    <w:rsid w:val="001A1FB5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88818" TargetMode="External"/><Relationship Id="rId18" Type="http://schemas.openxmlformats.org/officeDocument/2006/relationships/hyperlink" Target="https://rusneb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ru.wikipedia.org/w/index.php?title=Foxit_Corporatio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69168" TargetMode="External"/><Relationship Id="rId17" Type="http://schemas.openxmlformats.org/officeDocument/2006/relationships/hyperlink" Target="https://vernadsky-lib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s://ru.wikipedia.org/wiki/Adobe_System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ru/" TargetMode="External"/><Relationship Id="rId23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s://www.tambovlib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urait.ru/bcode/470806" TargetMode="External"/><Relationship Id="rId22" Type="http://schemas.openxmlformats.org/officeDocument/2006/relationships/hyperlink" Target="https://cdto.wiki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1031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16</Pages>
  <Words>3593</Words>
  <Characters>20486</Characters>
  <Application>Microsoft Office Word</Application>
  <DocSecurity>0</DocSecurity>
  <Lines>170</Lines>
  <Paragraphs>48</Paragraphs>
  <ScaleCrop>false</ScaleCrop>
  <Company>Grizli777</Company>
  <LinksUpToDate>false</LinksUpToDate>
  <CharactersWithSpaces>24031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83</cp:revision>
  <cp:lastPrinted>2023-08-08T13:57:00Z</cp:lastPrinted>
  <dcterms:created xsi:type="dcterms:W3CDTF">2019-12-23T16:03:00Z</dcterms:created>
  <dcterms:modified xsi:type="dcterms:W3CDTF">2008-12-31T23:29:00Z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068B83ABE8A24A6BA01040C02A73E290_12</vt:lpwstr>
  </property>
</Properties>
</file>